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19DD6" w14:textId="086F62C1" w:rsidR="00B07469" w:rsidRDefault="00CF424B" w:rsidP="00CF424B">
      <w:pPr>
        <w:jc w:val="center"/>
        <w:rPr>
          <w:rFonts w:ascii="Arial" w:hAnsi="Arial" w:cs="Arial"/>
          <w:sz w:val="20"/>
          <w:szCs w:val="20"/>
        </w:rPr>
      </w:pPr>
      <w:r>
        <w:rPr>
          <w:rFonts w:ascii="Arial" w:hAnsi="Arial" w:cs="Arial"/>
          <w:sz w:val="20"/>
          <w:szCs w:val="20"/>
        </w:rPr>
        <w:t>Līgums Nr._____</w:t>
      </w:r>
    </w:p>
    <w:p w14:paraId="342C33BF" w14:textId="1EC9F19E" w:rsidR="00CF424B" w:rsidRDefault="00CF424B" w:rsidP="00CF424B">
      <w:pPr>
        <w:jc w:val="center"/>
        <w:rPr>
          <w:rFonts w:ascii="Arial" w:hAnsi="Arial" w:cs="Arial"/>
          <w:sz w:val="20"/>
          <w:szCs w:val="20"/>
        </w:rPr>
      </w:pPr>
    </w:p>
    <w:p w14:paraId="4446FBF6" w14:textId="2AC35D5B" w:rsidR="00CF424B" w:rsidRDefault="00CF424B" w:rsidP="00CF424B">
      <w:pPr>
        <w:jc w:val="both"/>
        <w:rPr>
          <w:rFonts w:ascii="Arial" w:hAnsi="Arial" w:cs="Arial"/>
          <w:sz w:val="20"/>
          <w:szCs w:val="20"/>
        </w:rPr>
      </w:pPr>
      <w:r>
        <w:rPr>
          <w:rFonts w:ascii="Arial" w:hAnsi="Arial" w:cs="Arial"/>
          <w:sz w:val="20"/>
          <w:szCs w:val="20"/>
        </w:rPr>
        <w:t>20__.gada __._________</w:t>
      </w:r>
    </w:p>
    <w:p w14:paraId="23E140F4" w14:textId="1385A2C4" w:rsidR="00CF424B" w:rsidRDefault="00CF424B" w:rsidP="00CF424B">
      <w:pPr>
        <w:jc w:val="both"/>
        <w:rPr>
          <w:rFonts w:ascii="Arial" w:hAnsi="Arial" w:cs="Arial"/>
          <w:sz w:val="20"/>
          <w:szCs w:val="20"/>
        </w:rPr>
      </w:pPr>
    </w:p>
    <w:p w14:paraId="08C1EFAE" w14:textId="545A6BCE" w:rsidR="00CF424B" w:rsidRDefault="007D5331" w:rsidP="007D5331">
      <w:pPr>
        <w:pStyle w:val="ListParagraph"/>
        <w:numPr>
          <w:ilvl w:val="0"/>
          <w:numId w:val="1"/>
        </w:numPr>
        <w:jc w:val="both"/>
        <w:rPr>
          <w:rFonts w:ascii="Arial" w:hAnsi="Arial" w:cs="Arial"/>
          <w:sz w:val="20"/>
          <w:szCs w:val="20"/>
        </w:rPr>
      </w:pPr>
      <w:r>
        <w:rPr>
          <w:rFonts w:ascii="Arial" w:hAnsi="Arial" w:cs="Arial"/>
          <w:sz w:val="20"/>
          <w:szCs w:val="20"/>
        </w:rPr>
        <w:t>PUSES</w:t>
      </w:r>
    </w:p>
    <w:p w14:paraId="2BE6AEE7" w14:textId="4BD0B16E" w:rsidR="007D5331" w:rsidRDefault="007D5331" w:rsidP="007D5331">
      <w:pPr>
        <w:pStyle w:val="ListParagraph"/>
        <w:jc w:val="both"/>
        <w:rPr>
          <w:rFonts w:ascii="Arial" w:hAnsi="Arial" w:cs="Arial"/>
          <w:sz w:val="20"/>
          <w:szCs w:val="20"/>
        </w:rPr>
      </w:pPr>
    </w:p>
    <w:tbl>
      <w:tblPr>
        <w:tblStyle w:val="TableGrid"/>
        <w:tblW w:w="7712" w:type="dxa"/>
        <w:tblInd w:w="720" w:type="dxa"/>
        <w:tblLook w:val="04A0" w:firstRow="1" w:lastRow="0" w:firstColumn="1" w:lastColumn="0" w:noHBand="0" w:noVBand="1"/>
      </w:tblPr>
      <w:tblGrid>
        <w:gridCol w:w="2677"/>
        <w:gridCol w:w="2481"/>
        <w:gridCol w:w="2554"/>
      </w:tblGrid>
      <w:tr w:rsidR="007D5331" w14:paraId="6856C4FE" w14:textId="77777777" w:rsidTr="007A241F">
        <w:tc>
          <w:tcPr>
            <w:tcW w:w="2677" w:type="dxa"/>
          </w:tcPr>
          <w:p w14:paraId="2FD6B5DB" w14:textId="575A3A12" w:rsidR="007D5331" w:rsidRDefault="007D5331" w:rsidP="007D5331">
            <w:pPr>
              <w:pStyle w:val="ListParagraph"/>
              <w:ind w:left="0"/>
              <w:jc w:val="both"/>
              <w:rPr>
                <w:rFonts w:ascii="Arial" w:hAnsi="Arial" w:cs="Arial"/>
                <w:sz w:val="20"/>
                <w:szCs w:val="20"/>
              </w:rPr>
            </w:pPr>
          </w:p>
        </w:tc>
        <w:tc>
          <w:tcPr>
            <w:tcW w:w="2481" w:type="dxa"/>
          </w:tcPr>
          <w:p w14:paraId="5B0B5671" w14:textId="521EFC21" w:rsidR="007D5331" w:rsidRDefault="007D5331" w:rsidP="007D5331">
            <w:pPr>
              <w:pStyle w:val="ListParagraph"/>
              <w:ind w:left="0"/>
              <w:jc w:val="both"/>
              <w:rPr>
                <w:rFonts w:ascii="Arial" w:hAnsi="Arial" w:cs="Arial"/>
                <w:sz w:val="20"/>
                <w:szCs w:val="20"/>
              </w:rPr>
            </w:pPr>
            <w:r>
              <w:rPr>
                <w:rFonts w:ascii="Arial" w:hAnsi="Arial" w:cs="Arial"/>
                <w:sz w:val="20"/>
                <w:szCs w:val="20"/>
              </w:rPr>
              <w:t>KLUBS</w:t>
            </w:r>
          </w:p>
        </w:tc>
        <w:tc>
          <w:tcPr>
            <w:tcW w:w="2554" w:type="dxa"/>
          </w:tcPr>
          <w:p w14:paraId="5D001C9E" w14:textId="52886E04" w:rsidR="007D5331" w:rsidRDefault="007D5331" w:rsidP="007D5331">
            <w:pPr>
              <w:pStyle w:val="ListParagraph"/>
              <w:ind w:left="0"/>
              <w:jc w:val="both"/>
              <w:rPr>
                <w:rFonts w:ascii="Arial" w:hAnsi="Arial" w:cs="Arial"/>
                <w:sz w:val="20"/>
                <w:szCs w:val="20"/>
              </w:rPr>
            </w:pPr>
            <w:r>
              <w:rPr>
                <w:rFonts w:ascii="Arial" w:hAnsi="Arial" w:cs="Arial"/>
                <w:sz w:val="20"/>
                <w:szCs w:val="20"/>
              </w:rPr>
              <w:t>SPĒLĒTĀJS</w:t>
            </w:r>
          </w:p>
        </w:tc>
      </w:tr>
      <w:tr w:rsidR="007D5331" w14:paraId="124190F4" w14:textId="77777777" w:rsidTr="007A241F">
        <w:tc>
          <w:tcPr>
            <w:tcW w:w="2677" w:type="dxa"/>
          </w:tcPr>
          <w:p w14:paraId="63D03E2E" w14:textId="7DAEF39A" w:rsidR="007D5331" w:rsidRDefault="007D5331" w:rsidP="007D5331">
            <w:pPr>
              <w:pStyle w:val="ListParagraph"/>
              <w:ind w:left="0"/>
              <w:jc w:val="both"/>
              <w:rPr>
                <w:rFonts w:ascii="Arial" w:hAnsi="Arial" w:cs="Arial"/>
                <w:sz w:val="20"/>
                <w:szCs w:val="20"/>
              </w:rPr>
            </w:pPr>
            <w:r>
              <w:rPr>
                <w:rFonts w:ascii="Arial" w:hAnsi="Arial" w:cs="Arial"/>
                <w:sz w:val="20"/>
                <w:szCs w:val="20"/>
              </w:rPr>
              <w:t>Nosaukums</w:t>
            </w:r>
            <w:r w:rsidR="007A241F">
              <w:rPr>
                <w:rFonts w:ascii="Arial" w:hAnsi="Arial" w:cs="Arial"/>
                <w:sz w:val="20"/>
                <w:szCs w:val="20"/>
              </w:rPr>
              <w:t xml:space="preserve"> / vārds uzvārds</w:t>
            </w:r>
          </w:p>
        </w:tc>
        <w:tc>
          <w:tcPr>
            <w:tcW w:w="2481" w:type="dxa"/>
          </w:tcPr>
          <w:p w14:paraId="46EE58DB" w14:textId="77777777" w:rsidR="007D5331" w:rsidRDefault="007D5331" w:rsidP="007D5331">
            <w:pPr>
              <w:pStyle w:val="ListParagraph"/>
              <w:ind w:left="0"/>
              <w:jc w:val="both"/>
              <w:rPr>
                <w:rFonts w:ascii="Arial" w:hAnsi="Arial" w:cs="Arial"/>
                <w:sz w:val="20"/>
                <w:szCs w:val="20"/>
              </w:rPr>
            </w:pPr>
          </w:p>
        </w:tc>
        <w:tc>
          <w:tcPr>
            <w:tcW w:w="2554" w:type="dxa"/>
          </w:tcPr>
          <w:p w14:paraId="40D3A3D9" w14:textId="77777777" w:rsidR="007D5331" w:rsidRDefault="007D5331" w:rsidP="007D5331">
            <w:pPr>
              <w:pStyle w:val="ListParagraph"/>
              <w:ind w:left="0"/>
              <w:jc w:val="both"/>
              <w:rPr>
                <w:rFonts w:ascii="Arial" w:hAnsi="Arial" w:cs="Arial"/>
                <w:sz w:val="20"/>
                <w:szCs w:val="20"/>
              </w:rPr>
            </w:pPr>
          </w:p>
        </w:tc>
      </w:tr>
      <w:tr w:rsidR="007D5331" w14:paraId="750873B0" w14:textId="77777777" w:rsidTr="007A241F">
        <w:tc>
          <w:tcPr>
            <w:tcW w:w="2677" w:type="dxa"/>
          </w:tcPr>
          <w:p w14:paraId="7862A14D" w14:textId="6CCE7304" w:rsidR="007D5331" w:rsidRDefault="007D5331" w:rsidP="007D5331">
            <w:pPr>
              <w:pStyle w:val="ListParagraph"/>
              <w:ind w:left="0"/>
              <w:jc w:val="both"/>
              <w:rPr>
                <w:rFonts w:ascii="Arial" w:hAnsi="Arial" w:cs="Arial"/>
                <w:sz w:val="20"/>
                <w:szCs w:val="20"/>
              </w:rPr>
            </w:pPr>
            <w:proofErr w:type="spellStart"/>
            <w:r>
              <w:rPr>
                <w:rFonts w:ascii="Arial" w:hAnsi="Arial" w:cs="Arial"/>
                <w:sz w:val="20"/>
                <w:szCs w:val="20"/>
              </w:rPr>
              <w:t>Reģ.Nr</w:t>
            </w:r>
            <w:proofErr w:type="spellEnd"/>
            <w:r>
              <w:rPr>
                <w:rFonts w:ascii="Arial" w:hAnsi="Arial" w:cs="Arial"/>
                <w:sz w:val="20"/>
                <w:szCs w:val="20"/>
              </w:rPr>
              <w:t>. / p.k.</w:t>
            </w:r>
          </w:p>
        </w:tc>
        <w:tc>
          <w:tcPr>
            <w:tcW w:w="2481" w:type="dxa"/>
          </w:tcPr>
          <w:p w14:paraId="7AD2FDCE" w14:textId="77777777" w:rsidR="007D5331" w:rsidRDefault="007D5331" w:rsidP="007D5331">
            <w:pPr>
              <w:pStyle w:val="ListParagraph"/>
              <w:ind w:left="0"/>
              <w:jc w:val="both"/>
              <w:rPr>
                <w:rFonts w:ascii="Arial" w:hAnsi="Arial" w:cs="Arial"/>
                <w:sz w:val="20"/>
                <w:szCs w:val="20"/>
              </w:rPr>
            </w:pPr>
          </w:p>
        </w:tc>
        <w:tc>
          <w:tcPr>
            <w:tcW w:w="2554" w:type="dxa"/>
          </w:tcPr>
          <w:p w14:paraId="0B5FCB57" w14:textId="77777777" w:rsidR="007D5331" w:rsidRDefault="007D5331" w:rsidP="007D5331">
            <w:pPr>
              <w:pStyle w:val="ListParagraph"/>
              <w:ind w:left="0"/>
              <w:jc w:val="both"/>
              <w:rPr>
                <w:rFonts w:ascii="Arial" w:hAnsi="Arial" w:cs="Arial"/>
                <w:sz w:val="20"/>
                <w:szCs w:val="20"/>
              </w:rPr>
            </w:pPr>
          </w:p>
        </w:tc>
      </w:tr>
      <w:tr w:rsidR="007D5331" w14:paraId="117CA94D" w14:textId="77777777" w:rsidTr="007A241F">
        <w:tc>
          <w:tcPr>
            <w:tcW w:w="2677" w:type="dxa"/>
          </w:tcPr>
          <w:p w14:paraId="604B11C9" w14:textId="33A550D4" w:rsidR="007D5331" w:rsidRDefault="007D5331" w:rsidP="007D5331">
            <w:pPr>
              <w:pStyle w:val="ListParagraph"/>
              <w:ind w:left="0"/>
              <w:jc w:val="both"/>
              <w:rPr>
                <w:rFonts w:ascii="Arial" w:hAnsi="Arial" w:cs="Arial"/>
                <w:sz w:val="20"/>
                <w:szCs w:val="20"/>
              </w:rPr>
            </w:pPr>
            <w:r>
              <w:rPr>
                <w:rFonts w:ascii="Arial" w:hAnsi="Arial" w:cs="Arial"/>
                <w:sz w:val="20"/>
                <w:szCs w:val="20"/>
              </w:rPr>
              <w:t>Adrese</w:t>
            </w:r>
          </w:p>
        </w:tc>
        <w:tc>
          <w:tcPr>
            <w:tcW w:w="2481" w:type="dxa"/>
          </w:tcPr>
          <w:p w14:paraId="3AF626C2" w14:textId="77777777" w:rsidR="007D5331" w:rsidRDefault="007D5331" w:rsidP="007D5331">
            <w:pPr>
              <w:pStyle w:val="ListParagraph"/>
              <w:ind w:left="0"/>
              <w:jc w:val="both"/>
              <w:rPr>
                <w:rFonts w:ascii="Arial" w:hAnsi="Arial" w:cs="Arial"/>
                <w:sz w:val="20"/>
                <w:szCs w:val="20"/>
              </w:rPr>
            </w:pPr>
          </w:p>
        </w:tc>
        <w:tc>
          <w:tcPr>
            <w:tcW w:w="2554" w:type="dxa"/>
          </w:tcPr>
          <w:p w14:paraId="1039B90C" w14:textId="77777777" w:rsidR="007D5331" w:rsidRDefault="007D5331" w:rsidP="007D5331">
            <w:pPr>
              <w:pStyle w:val="ListParagraph"/>
              <w:ind w:left="0"/>
              <w:jc w:val="both"/>
              <w:rPr>
                <w:rFonts w:ascii="Arial" w:hAnsi="Arial" w:cs="Arial"/>
                <w:sz w:val="20"/>
                <w:szCs w:val="20"/>
              </w:rPr>
            </w:pPr>
          </w:p>
        </w:tc>
      </w:tr>
      <w:tr w:rsidR="007D5331" w14:paraId="2CE75C75" w14:textId="77777777" w:rsidTr="007A241F">
        <w:tc>
          <w:tcPr>
            <w:tcW w:w="2677" w:type="dxa"/>
          </w:tcPr>
          <w:p w14:paraId="76779B54" w14:textId="57A9C6B7" w:rsidR="007D5331" w:rsidRDefault="007D5331" w:rsidP="007D5331">
            <w:pPr>
              <w:pStyle w:val="ListParagraph"/>
              <w:ind w:left="0"/>
              <w:jc w:val="both"/>
              <w:rPr>
                <w:rFonts w:ascii="Arial" w:hAnsi="Arial" w:cs="Arial"/>
                <w:sz w:val="20"/>
                <w:szCs w:val="20"/>
              </w:rPr>
            </w:pPr>
            <w:r>
              <w:rPr>
                <w:rFonts w:ascii="Arial" w:hAnsi="Arial" w:cs="Arial"/>
                <w:sz w:val="20"/>
                <w:szCs w:val="20"/>
              </w:rPr>
              <w:t>Pārstāvis</w:t>
            </w:r>
          </w:p>
        </w:tc>
        <w:tc>
          <w:tcPr>
            <w:tcW w:w="2481" w:type="dxa"/>
          </w:tcPr>
          <w:p w14:paraId="658ED3BC" w14:textId="77777777" w:rsidR="007D5331" w:rsidRDefault="007D5331" w:rsidP="007D5331">
            <w:pPr>
              <w:pStyle w:val="ListParagraph"/>
              <w:ind w:left="0"/>
              <w:jc w:val="both"/>
              <w:rPr>
                <w:rFonts w:ascii="Arial" w:hAnsi="Arial" w:cs="Arial"/>
                <w:sz w:val="20"/>
                <w:szCs w:val="20"/>
              </w:rPr>
            </w:pPr>
          </w:p>
        </w:tc>
        <w:tc>
          <w:tcPr>
            <w:tcW w:w="2554" w:type="dxa"/>
          </w:tcPr>
          <w:p w14:paraId="335DB4A1" w14:textId="77777777" w:rsidR="007D5331" w:rsidRDefault="007D5331" w:rsidP="007D5331">
            <w:pPr>
              <w:pStyle w:val="ListParagraph"/>
              <w:ind w:left="0"/>
              <w:jc w:val="both"/>
              <w:rPr>
                <w:rFonts w:ascii="Arial" w:hAnsi="Arial" w:cs="Arial"/>
                <w:sz w:val="20"/>
                <w:szCs w:val="20"/>
              </w:rPr>
            </w:pPr>
          </w:p>
        </w:tc>
      </w:tr>
    </w:tbl>
    <w:p w14:paraId="203396D0" w14:textId="762D78D5" w:rsidR="007D5331" w:rsidRDefault="007D5331" w:rsidP="007D5331">
      <w:pPr>
        <w:pStyle w:val="ListParagraph"/>
        <w:jc w:val="both"/>
        <w:rPr>
          <w:rFonts w:ascii="Arial" w:hAnsi="Arial" w:cs="Arial"/>
          <w:sz w:val="20"/>
          <w:szCs w:val="20"/>
        </w:rPr>
      </w:pPr>
    </w:p>
    <w:p w14:paraId="49818A53" w14:textId="09A4713D" w:rsidR="007D5331" w:rsidRDefault="007D5331" w:rsidP="007D5331">
      <w:pPr>
        <w:pStyle w:val="ListParagraph"/>
        <w:jc w:val="both"/>
        <w:rPr>
          <w:rFonts w:ascii="Arial" w:hAnsi="Arial" w:cs="Arial"/>
          <w:sz w:val="20"/>
          <w:szCs w:val="20"/>
        </w:rPr>
      </w:pPr>
    </w:p>
    <w:p w14:paraId="0498F7E5" w14:textId="77777777" w:rsidR="007D5331" w:rsidRDefault="007D5331" w:rsidP="007D5331">
      <w:pPr>
        <w:pStyle w:val="ListParagraph"/>
        <w:jc w:val="both"/>
        <w:rPr>
          <w:rFonts w:ascii="Arial" w:hAnsi="Arial" w:cs="Arial"/>
          <w:sz w:val="20"/>
          <w:szCs w:val="20"/>
        </w:rPr>
      </w:pPr>
    </w:p>
    <w:p w14:paraId="76C16CAE" w14:textId="75F3B84D" w:rsidR="007D5331" w:rsidRDefault="007D5331" w:rsidP="007D5331">
      <w:pPr>
        <w:pStyle w:val="ListParagraph"/>
        <w:numPr>
          <w:ilvl w:val="0"/>
          <w:numId w:val="1"/>
        </w:numPr>
        <w:jc w:val="both"/>
        <w:rPr>
          <w:rFonts w:ascii="Arial" w:hAnsi="Arial" w:cs="Arial"/>
          <w:sz w:val="20"/>
          <w:szCs w:val="20"/>
        </w:rPr>
      </w:pPr>
      <w:r>
        <w:rPr>
          <w:rFonts w:ascii="Arial" w:hAnsi="Arial" w:cs="Arial"/>
          <w:sz w:val="20"/>
          <w:szCs w:val="20"/>
        </w:rPr>
        <w:t>LĪGUMA PRIEKŠMETS</w:t>
      </w:r>
    </w:p>
    <w:p w14:paraId="21F258D0" w14:textId="52C8D4A1" w:rsidR="007D5331" w:rsidRDefault="007D5331" w:rsidP="007D5331">
      <w:pPr>
        <w:pStyle w:val="ListParagraph"/>
        <w:jc w:val="both"/>
        <w:rPr>
          <w:rFonts w:ascii="Arial" w:hAnsi="Arial" w:cs="Arial"/>
          <w:sz w:val="20"/>
          <w:szCs w:val="20"/>
        </w:rPr>
      </w:pPr>
    </w:p>
    <w:p w14:paraId="7D92169A" w14:textId="0189CB7E" w:rsidR="00BD54C9" w:rsidRDefault="00BD54C9" w:rsidP="007D5331">
      <w:pPr>
        <w:pStyle w:val="ListParagraph"/>
        <w:jc w:val="both"/>
        <w:rPr>
          <w:rFonts w:ascii="Arial" w:hAnsi="Arial" w:cs="Arial"/>
          <w:sz w:val="20"/>
          <w:szCs w:val="20"/>
        </w:rPr>
      </w:pPr>
      <w:r>
        <w:rPr>
          <w:rFonts w:ascii="Arial" w:hAnsi="Arial" w:cs="Arial"/>
          <w:sz w:val="20"/>
          <w:szCs w:val="20"/>
        </w:rPr>
        <w:t>Klubs un Spēlētājs vienojas, ka Spēlētājs būs Kluba sastāvā un pārstāves Klubu:</w:t>
      </w:r>
    </w:p>
    <w:p w14:paraId="2F75BDC6" w14:textId="77777777" w:rsidR="00BD54C9" w:rsidRDefault="00BD54C9" w:rsidP="007D5331">
      <w:pPr>
        <w:pStyle w:val="ListParagraph"/>
        <w:jc w:val="both"/>
        <w:rPr>
          <w:rFonts w:ascii="Arial" w:hAnsi="Arial" w:cs="Arial"/>
          <w:sz w:val="20"/>
          <w:szCs w:val="20"/>
        </w:rPr>
      </w:pPr>
    </w:p>
    <w:tbl>
      <w:tblPr>
        <w:tblStyle w:val="TableGrid"/>
        <w:tblW w:w="7497" w:type="dxa"/>
        <w:tblInd w:w="720" w:type="dxa"/>
        <w:tblLook w:val="04A0" w:firstRow="1" w:lastRow="0" w:firstColumn="1" w:lastColumn="0" w:noHBand="0" w:noVBand="1"/>
      </w:tblPr>
      <w:tblGrid>
        <w:gridCol w:w="3386"/>
        <w:gridCol w:w="4111"/>
      </w:tblGrid>
      <w:tr w:rsidR="00BD54C9" w14:paraId="228C4D70" w14:textId="77777777" w:rsidTr="00BD54C9">
        <w:tc>
          <w:tcPr>
            <w:tcW w:w="3386" w:type="dxa"/>
          </w:tcPr>
          <w:p w14:paraId="1682181A" w14:textId="6F7164D5" w:rsidR="00BD54C9" w:rsidRDefault="00BD54C9" w:rsidP="007D5331">
            <w:pPr>
              <w:pStyle w:val="ListParagraph"/>
              <w:ind w:left="0"/>
              <w:jc w:val="both"/>
              <w:rPr>
                <w:rFonts w:ascii="Arial" w:hAnsi="Arial" w:cs="Arial"/>
                <w:sz w:val="20"/>
                <w:szCs w:val="20"/>
              </w:rPr>
            </w:pPr>
            <w:r>
              <w:rPr>
                <w:rFonts w:ascii="Arial" w:hAnsi="Arial" w:cs="Arial"/>
                <w:sz w:val="20"/>
                <w:szCs w:val="20"/>
              </w:rPr>
              <w:t>Sacensību nosaukums</w:t>
            </w:r>
            <w:r w:rsidR="007A241F">
              <w:rPr>
                <w:rFonts w:ascii="Arial" w:hAnsi="Arial" w:cs="Arial"/>
                <w:sz w:val="20"/>
                <w:szCs w:val="20"/>
              </w:rPr>
              <w:t>/-i</w:t>
            </w:r>
            <w:r>
              <w:rPr>
                <w:rFonts w:ascii="Arial" w:hAnsi="Arial" w:cs="Arial"/>
                <w:sz w:val="20"/>
                <w:szCs w:val="20"/>
              </w:rPr>
              <w:t>:</w:t>
            </w:r>
          </w:p>
        </w:tc>
        <w:tc>
          <w:tcPr>
            <w:tcW w:w="4111" w:type="dxa"/>
          </w:tcPr>
          <w:p w14:paraId="17E36A1A" w14:textId="745369A6" w:rsidR="00BD54C9" w:rsidRDefault="00BD54C9" w:rsidP="007D5331">
            <w:pPr>
              <w:pStyle w:val="ListParagraph"/>
              <w:ind w:left="0"/>
              <w:jc w:val="both"/>
              <w:rPr>
                <w:rFonts w:ascii="Arial" w:hAnsi="Arial" w:cs="Arial"/>
                <w:sz w:val="20"/>
                <w:szCs w:val="20"/>
              </w:rPr>
            </w:pPr>
          </w:p>
        </w:tc>
      </w:tr>
      <w:tr w:rsidR="00BD54C9" w14:paraId="58A0C322" w14:textId="77777777" w:rsidTr="00BD54C9">
        <w:tc>
          <w:tcPr>
            <w:tcW w:w="3386" w:type="dxa"/>
          </w:tcPr>
          <w:p w14:paraId="7B837456" w14:textId="0617D74F" w:rsidR="00BD54C9" w:rsidRDefault="00BD54C9" w:rsidP="007D5331">
            <w:pPr>
              <w:pStyle w:val="ListParagraph"/>
              <w:ind w:left="0"/>
              <w:jc w:val="both"/>
              <w:rPr>
                <w:rFonts w:ascii="Arial" w:hAnsi="Arial" w:cs="Arial"/>
                <w:sz w:val="20"/>
                <w:szCs w:val="20"/>
              </w:rPr>
            </w:pPr>
            <w:r>
              <w:rPr>
                <w:rFonts w:ascii="Arial" w:hAnsi="Arial" w:cs="Arial"/>
                <w:sz w:val="20"/>
                <w:szCs w:val="20"/>
              </w:rPr>
              <w:t>Līguma termiņš (sezonas):</w:t>
            </w:r>
          </w:p>
        </w:tc>
        <w:tc>
          <w:tcPr>
            <w:tcW w:w="4111" w:type="dxa"/>
          </w:tcPr>
          <w:p w14:paraId="7D12FF59" w14:textId="77777777" w:rsidR="00BD54C9" w:rsidRDefault="00BD54C9" w:rsidP="007D5331">
            <w:pPr>
              <w:pStyle w:val="ListParagraph"/>
              <w:ind w:left="0"/>
              <w:jc w:val="both"/>
              <w:rPr>
                <w:rFonts w:ascii="Arial" w:hAnsi="Arial" w:cs="Arial"/>
                <w:sz w:val="20"/>
                <w:szCs w:val="20"/>
              </w:rPr>
            </w:pPr>
          </w:p>
        </w:tc>
      </w:tr>
      <w:tr w:rsidR="002E5BE7" w14:paraId="02A0F481" w14:textId="77777777" w:rsidTr="00BD54C9">
        <w:tc>
          <w:tcPr>
            <w:tcW w:w="3386" w:type="dxa"/>
          </w:tcPr>
          <w:p w14:paraId="51F29519" w14:textId="65F6E154" w:rsidR="002E5BE7" w:rsidRDefault="002E5BE7" w:rsidP="007D5331">
            <w:pPr>
              <w:pStyle w:val="ListParagraph"/>
              <w:ind w:left="0"/>
              <w:jc w:val="both"/>
              <w:rPr>
                <w:rFonts w:ascii="Arial" w:hAnsi="Arial" w:cs="Arial"/>
                <w:sz w:val="20"/>
                <w:szCs w:val="20"/>
              </w:rPr>
            </w:pPr>
            <w:r>
              <w:rPr>
                <w:rFonts w:ascii="Arial" w:hAnsi="Arial" w:cs="Arial"/>
                <w:sz w:val="20"/>
                <w:szCs w:val="20"/>
              </w:rPr>
              <w:t>Tiesības vienpusēji pagarināt līgumu Klubs/Spēlētājs (sezonas):</w:t>
            </w:r>
          </w:p>
        </w:tc>
        <w:tc>
          <w:tcPr>
            <w:tcW w:w="4111" w:type="dxa"/>
          </w:tcPr>
          <w:p w14:paraId="624EC323" w14:textId="77777777" w:rsidR="002E5BE7" w:rsidRDefault="002E5BE7" w:rsidP="007D5331">
            <w:pPr>
              <w:pStyle w:val="ListParagraph"/>
              <w:ind w:left="0"/>
              <w:jc w:val="both"/>
              <w:rPr>
                <w:rFonts w:ascii="Arial" w:hAnsi="Arial" w:cs="Arial"/>
                <w:sz w:val="20"/>
                <w:szCs w:val="20"/>
              </w:rPr>
            </w:pPr>
          </w:p>
        </w:tc>
      </w:tr>
    </w:tbl>
    <w:p w14:paraId="37D5E69D" w14:textId="5BAB9656" w:rsidR="007D5331" w:rsidRDefault="007D5331" w:rsidP="007D5331">
      <w:pPr>
        <w:pStyle w:val="ListParagraph"/>
        <w:jc w:val="both"/>
        <w:rPr>
          <w:rFonts w:ascii="Arial" w:hAnsi="Arial" w:cs="Arial"/>
          <w:sz w:val="20"/>
          <w:szCs w:val="20"/>
        </w:rPr>
      </w:pPr>
    </w:p>
    <w:p w14:paraId="60B35AA0" w14:textId="332246A2" w:rsidR="00BD54C9" w:rsidRDefault="00BD54C9" w:rsidP="007D5331">
      <w:pPr>
        <w:pStyle w:val="ListParagraph"/>
        <w:jc w:val="both"/>
        <w:rPr>
          <w:rFonts w:ascii="Arial" w:hAnsi="Arial" w:cs="Arial"/>
          <w:sz w:val="20"/>
          <w:szCs w:val="20"/>
        </w:rPr>
      </w:pPr>
      <w:r>
        <w:rPr>
          <w:rFonts w:ascii="Arial" w:hAnsi="Arial" w:cs="Arial"/>
          <w:sz w:val="20"/>
          <w:szCs w:val="20"/>
        </w:rPr>
        <w:t>Samaksas nosacījumi:</w:t>
      </w:r>
    </w:p>
    <w:p w14:paraId="44FC7C42" w14:textId="2537CDCA" w:rsidR="00BD54C9" w:rsidRDefault="00BD54C9" w:rsidP="007D5331">
      <w:pPr>
        <w:pStyle w:val="ListParagraph"/>
        <w:jc w:val="both"/>
        <w:rPr>
          <w:rFonts w:ascii="Arial" w:hAnsi="Arial" w:cs="Arial"/>
          <w:sz w:val="20"/>
          <w:szCs w:val="20"/>
        </w:rPr>
      </w:pPr>
    </w:p>
    <w:tbl>
      <w:tblPr>
        <w:tblStyle w:val="TableGrid"/>
        <w:tblW w:w="7497" w:type="dxa"/>
        <w:tblInd w:w="720" w:type="dxa"/>
        <w:tblLook w:val="04A0" w:firstRow="1" w:lastRow="0" w:firstColumn="1" w:lastColumn="0" w:noHBand="0" w:noVBand="1"/>
      </w:tblPr>
      <w:tblGrid>
        <w:gridCol w:w="5087"/>
        <w:gridCol w:w="2410"/>
      </w:tblGrid>
      <w:tr w:rsidR="00BD54C9" w14:paraId="467ADCC2" w14:textId="77777777" w:rsidTr="00BD54C9">
        <w:tc>
          <w:tcPr>
            <w:tcW w:w="5087" w:type="dxa"/>
          </w:tcPr>
          <w:p w14:paraId="1F258B03" w14:textId="3C021A5D" w:rsidR="00BD54C9" w:rsidRDefault="00BD54C9" w:rsidP="007D5331">
            <w:pPr>
              <w:pStyle w:val="ListParagraph"/>
              <w:ind w:left="0"/>
              <w:jc w:val="both"/>
              <w:rPr>
                <w:rFonts w:ascii="Arial" w:hAnsi="Arial" w:cs="Arial"/>
                <w:sz w:val="20"/>
                <w:szCs w:val="20"/>
              </w:rPr>
            </w:pPr>
            <w:r>
              <w:rPr>
                <w:rFonts w:ascii="Arial" w:hAnsi="Arial" w:cs="Arial"/>
                <w:sz w:val="20"/>
                <w:szCs w:val="20"/>
              </w:rPr>
              <w:t>Samaksa Bruto/Neto EUR par sezonu/mēnesi/spēli:</w:t>
            </w:r>
          </w:p>
        </w:tc>
        <w:tc>
          <w:tcPr>
            <w:tcW w:w="2410" w:type="dxa"/>
          </w:tcPr>
          <w:p w14:paraId="7E52B872" w14:textId="77777777" w:rsidR="00BD54C9" w:rsidRDefault="00BD54C9" w:rsidP="007D5331">
            <w:pPr>
              <w:pStyle w:val="ListParagraph"/>
              <w:ind w:left="0"/>
              <w:jc w:val="both"/>
              <w:rPr>
                <w:rFonts w:ascii="Arial" w:hAnsi="Arial" w:cs="Arial"/>
                <w:sz w:val="20"/>
                <w:szCs w:val="20"/>
              </w:rPr>
            </w:pPr>
          </w:p>
        </w:tc>
      </w:tr>
      <w:tr w:rsidR="00BD54C9" w14:paraId="77EBA5FE" w14:textId="77777777" w:rsidTr="00BD54C9">
        <w:tc>
          <w:tcPr>
            <w:tcW w:w="5087" w:type="dxa"/>
          </w:tcPr>
          <w:p w14:paraId="7273D551" w14:textId="57EF7584" w:rsidR="00BD54C9" w:rsidRDefault="00BD54C9" w:rsidP="007D5331">
            <w:pPr>
              <w:pStyle w:val="ListParagraph"/>
              <w:ind w:left="0"/>
              <w:jc w:val="both"/>
              <w:rPr>
                <w:rFonts w:ascii="Arial" w:hAnsi="Arial" w:cs="Arial"/>
                <w:sz w:val="20"/>
                <w:szCs w:val="20"/>
              </w:rPr>
            </w:pPr>
            <w:r>
              <w:rPr>
                <w:rFonts w:ascii="Arial" w:hAnsi="Arial" w:cs="Arial"/>
                <w:sz w:val="20"/>
                <w:szCs w:val="20"/>
              </w:rPr>
              <w:t>Samaksas termiņi:</w:t>
            </w:r>
          </w:p>
        </w:tc>
        <w:tc>
          <w:tcPr>
            <w:tcW w:w="2410" w:type="dxa"/>
          </w:tcPr>
          <w:p w14:paraId="60CB7245" w14:textId="77777777" w:rsidR="00BD54C9" w:rsidRDefault="00BD54C9" w:rsidP="007D5331">
            <w:pPr>
              <w:pStyle w:val="ListParagraph"/>
              <w:ind w:left="0"/>
              <w:jc w:val="both"/>
              <w:rPr>
                <w:rFonts w:ascii="Arial" w:hAnsi="Arial" w:cs="Arial"/>
                <w:sz w:val="20"/>
                <w:szCs w:val="20"/>
              </w:rPr>
            </w:pPr>
          </w:p>
        </w:tc>
      </w:tr>
      <w:tr w:rsidR="00BD54C9" w14:paraId="34289FE2" w14:textId="77777777" w:rsidTr="00BD54C9">
        <w:tc>
          <w:tcPr>
            <w:tcW w:w="5087" w:type="dxa"/>
          </w:tcPr>
          <w:p w14:paraId="264BF4D1" w14:textId="1BF3654E" w:rsidR="00BD54C9" w:rsidRDefault="00BD54C9" w:rsidP="007D5331">
            <w:pPr>
              <w:pStyle w:val="ListParagraph"/>
              <w:ind w:left="0"/>
              <w:jc w:val="both"/>
              <w:rPr>
                <w:rFonts w:ascii="Arial" w:hAnsi="Arial" w:cs="Arial"/>
                <w:sz w:val="20"/>
                <w:szCs w:val="20"/>
              </w:rPr>
            </w:pPr>
            <w:r>
              <w:rPr>
                <w:rFonts w:ascii="Arial" w:hAnsi="Arial" w:cs="Arial"/>
                <w:sz w:val="20"/>
                <w:szCs w:val="20"/>
              </w:rPr>
              <w:t>Nodokļu nomaksu apņemas veikt Klubs/Spēlētājs:</w:t>
            </w:r>
          </w:p>
        </w:tc>
        <w:tc>
          <w:tcPr>
            <w:tcW w:w="2410" w:type="dxa"/>
          </w:tcPr>
          <w:p w14:paraId="4AFBACFF" w14:textId="77777777" w:rsidR="00BD54C9" w:rsidRDefault="00BD54C9" w:rsidP="007D5331">
            <w:pPr>
              <w:pStyle w:val="ListParagraph"/>
              <w:ind w:left="0"/>
              <w:jc w:val="both"/>
              <w:rPr>
                <w:rFonts w:ascii="Arial" w:hAnsi="Arial" w:cs="Arial"/>
                <w:sz w:val="20"/>
                <w:szCs w:val="20"/>
              </w:rPr>
            </w:pPr>
          </w:p>
        </w:tc>
      </w:tr>
      <w:tr w:rsidR="00BD54C9" w14:paraId="6E501DA7" w14:textId="77777777" w:rsidTr="00BD54C9">
        <w:tc>
          <w:tcPr>
            <w:tcW w:w="5087" w:type="dxa"/>
          </w:tcPr>
          <w:p w14:paraId="4E59E05D" w14:textId="2415068F" w:rsidR="00BD54C9" w:rsidRDefault="00BD54C9" w:rsidP="007D5331">
            <w:pPr>
              <w:pStyle w:val="ListParagraph"/>
              <w:ind w:left="0"/>
              <w:jc w:val="both"/>
              <w:rPr>
                <w:rFonts w:ascii="Arial" w:hAnsi="Arial" w:cs="Arial"/>
                <w:sz w:val="20"/>
                <w:szCs w:val="20"/>
              </w:rPr>
            </w:pPr>
            <w:r>
              <w:rPr>
                <w:rFonts w:ascii="Arial" w:hAnsi="Arial" w:cs="Arial"/>
                <w:sz w:val="20"/>
                <w:szCs w:val="20"/>
              </w:rPr>
              <w:t>Prēmijas:</w:t>
            </w:r>
          </w:p>
        </w:tc>
        <w:tc>
          <w:tcPr>
            <w:tcW w:w="2410" w:type="dxa"/>
          </w:tcPr>
          <w:p w14:paraId="690134B6" w14:textId="77777777" w:rsidR="00BD54C9" w:rsidRDefault="00BD54C9" w:rsidP="007D5331">
            <w:pPr>
              <w:pStyle w:val="ListParagraph"/>
              <w:ind w:left="0"/>
              <w:jc w:val="both"/>
              <w:rPr>
                <w:rFonts w:ascii="Arial" w:hAnsi="Arial" w:cs="Arial"/>
                <w:sz w:val="20"/>
                <w:szCs w:val="20"/>
              </w:rPr>
            </w:pPr>
          </w:p>
        </w:tc>
      </w:tr>
    </w:tbl>
    <w:p w14:paraId="68DE81BE" w14:textId="77777777" w:rsidR="00BD54C9" w:rsidRDefault="00BD54C9" w:rsidP="007D5331">
      <w:pPr>
        <w:pStyle w:val="ListParagraph"/>
        <w:jc w:val="both"/>
        <w:rPr>
          <w:rFonts w:ascii="Arial" w:hAnsi="Arial" w:cs="Arial"/>
          <w:sz w:val="20"/>
          <w:szCs w:val="20"/>
        </w:rPr>
      </w:pPr>
    </w:p>
    <w:p w14:paraId="6CA39554" w14:textId="77777777" w:rsidR="00BD54C9" w:rsidRDefault="00BD54C9" w:rsidP="007D5331">
      <w:pPr>
        <w:pStyle w:val="ListParagraph"/>
        <w:jc w:val="both"/>
        <w:rPr>
          <w:rFonts w:ascii="Arial" w:hAnsi="Arial" w:cs="Arial"/>
          <w:sz w:val="20"/>
          <w:szCs w:val="20"/>
        </w:rPr>
      </w:pPr>
    </w:p>
    <w:p w14:paraId="085ED7F3" w14:textId="78972550" w:rsidR="007D5331" w:rsidRDefault="007D5331" w:rsidP="007D5331">
      <w:pPr>
        <w:pStyle w:val="ListParagraph"/>
        <w:numPr>
          <w:ilvl w:val="0"/>
          <w:numId w:val="1"/>
        </w:numPr>
        <w:jc w:val="both"/>
        <w:rPr>
          <w:rFonts w:ascii="Arial" w:hAnsi="Arial" w:cs="Arial"/>
          <w:sz w:val="20"/>
          <w:szCs w:val="20"/>
        </w:rPr>
      </w:pPr>
      <w:r>
        <w:rPr>
          <w:rFonts w:ascii="Arial" w:hAnsi="Arial" w:cs="Arial"/>
          <w:sz w:val="20"/>
          <w:szCs w:val="20"/>
        </w:rPr>
        <w:t>KLUBA PIENĀKUMI UN TIESĪBAS</w:t>
      </w:r>
    </w:p>
    <w:p w14:paraId="597F53E4" w14:textId="412D7E59" w:rsidR="00BD54C9" w:rsidRDefault="00BD54C9" w:rsidP="00BD54C9">
      <w:pPr>
        <w:pStyle w:val="ListParagraph"/>
        <w:numPr>
          <w:ilvl w:val="1"/>
          <w:numId w:val="1"/>
        </w:numPr>
        <w:jc w:val="both"/>
        <w:rPr>
          <w:rFonts w:ascii="Arial" w:hAnsi="Arial" w:cs="Arial"/>
          <w:sz w:val="20"/>
          <w:szCs w:val="20"/>
        </w:rPr>
      </w:pPr>
      <w:r>
        <w:rPr>
          <w:rFonts w:ascii="Arial" w:hAnsi="Arial" w:cs="Arial"/>
          <w:sz w:val="20"/>
          <w:szCs w:val="20"/>
        </w:rPr>
        <w:t>Klubs apņemas nodrošināt Spēlētāju ar Kluba pārstāvēšanai nepieciešamo inventāru un ekipējumu.</w:t>
      </w:r>
    </w:p>
    <w:p w14:paraId="0954E1CB" w14:textId="39FBFA10" w:rsidR="00BD54C9" w:rsidRDefault="00BD54C9" w:rsidP="00BD54C9">
      <w:pPr>
        <w:pStyle w:val="ListParagraph"/>
        <w:numPr>
          <w:ilvl w:val="1"/>
          <w:numId w:val="1"/>
        </w:numPr>
        <w:jc w:val="both"/>
        <w:rPr>
          <w:rFonts w:ascii="Arial" w:hAnsi="Arial" w:cs="Arial"/>
          <w:sz w:val="20"/>
          <w:szCs w:val="20"/>
        </w:rPr>
      </w:pPr>
      <w:r>
        <w:rPr>
          <w:rFonts w:ascii="Arial" w:hAnsi="Arial" w:cs="Arial"/>
          <w:sz w:val="20"/>
          <w:szCs w:val="20"/>
        </w:rPr>
        <w:t>Klubs apņemas savlaicīgi informēt Spēlētāju par treniņu, spēļu, un citu Kluba aktivitāšu grafiku, kur jāpiedalās Spēlētājam, savlaicīgi informēt Spēlētāju par Kluba iekšējiem noteikumiem, ja tādi ir, kā arī par jebko citu, kas skar šī līguma sekmīgu īstenošanu.</w:t>
      </w:r>
    </w:p>
    <w:p w14:paraId="12B4FC86" w14:textId="2373BE2C" w:rsidR="00BD54C9" w:rsidRDefault="00BD54C9" w:rsidP="00BD54C9">
      <w:pPr>
        <w:pStyle w:val="ListParagraph"/>
        <w:numPr>
          <w:ilvl w:val="1"/>
          <w:numId w:val="1"/>
        </w:numPr>
        <w:jc w:val="both"/>
        <w:rPr>
          <w:rFonts w:ascii="Arial" w:hAnsi="Arial" w:cs="Arial"/>
          <w:sz w:val="20"/>
          <w:szCs w:val="20"/>
        </w:rPr>
      </w:pPr>
      <w:r>
        <w:rPr>
          <w:rFonts w:ascii="Arial" w:hAnsi="Arial" w:cs="Arial"/>
          <w:sz w:val="20"/>
          <w:szCs w:val="20"/>
        </w:rPr>
        <w:t>Klubs apņemas veikt samaksu Spēlētājam atbilstoši šī līguma 2.sadaļas nosacījumiem.</w:t>
      </w:r>
    </w:p>
    <w:p w14:paraId="2A536CA9" w14:textId="44C6D08B" w:rsidR="00C62BC7" w:rsidRDefault="00C62BC7" w:rsidP="00BD54C9">
      <w:pPr>
        <w:pStyle w:val="ListParagraph"/>
        <w:numPr>
          <w:ilvl w:val="1"/>
          <w:numId w:val="1"/>
        </w:numPr>
        <w:jc w:val="both"/>
        <w:rPr>
          <w:rFonts w:ascii="Arial" w:hAnsi="Arial" w:cs="Arial"/>
          <w:sz w:val="20"/>
          <w:szCs w:val="20"/>
        </w:rPr>
      </w:pPr>
      <w:r>
        <w:rPr>
          <w:rFonts w:ascii="Arial" w:hAnsi="Arial" w:cs="Arial"/>
          <w:sz w:val="20"/>
          <w:szCs w:val="20"/>
        </w:rPr>
        <w:t xml:space="preserve">Klubam ir tiesības izvirzīt Spēlētājam saistošus Kluba iekšējās kārtības noteikumus par šī līguma īstenošanu, ja vien šādi Kluba noteikumi tiek izvirzīti līdzvērtīgi visiem Kluba spēlētājiem un tie nav pretrunā ar Latvijā spēkā esošajiem normatīvajiem aktiem un </w:t>
      </w:r>
      <w:proofErr w:type="spellStart"/>
      <w:r>
        <w:rPr>
          <w:rFonts w:ascii="Arial" w:hAnsi="Arial" w:cs="Arial"/>
          <w:sz w:val="20"/>
          <w:szCs w:val="20"/>
        </w:rPr>
        <w:t>Latvjas</w:t>
      </w:r>
      <w:proofErr w:type="spellEnd"/>
      <w:r>
        <w:rPr>
          <w:rFonts w:ascii="Arial" w:hAnsi="Arial" w:cs="Arial"/>
          <w:sz w:val="20"/>
          <w:szCs w:val="20"/>
        </w:rPr>
        <w:t xml:space="preserve"> volejbola federācijas noteikumiem.</w:t>
      </w:r>
    </w:p>
    <w:p w14:paraId="7042491E" w14:textId="77777777" w:rsidR="00BD54C9" w:rsidRDefault="00BD54C9" w:rsidP="00BD54C9">
      <w:pPr>
        <w:pStyle w:val="ListParagraph"/>
        <w:ind w:left="792"/>
        <w:jc w:val="both"/>
        <w:rPr>
          <w:rFonts w:ascii="Arial" w:hAnsi="Arial" w:cs="Arial"/>
          <w:sz w:val="20"/>
          <w:szCs w:val="20"/>
        </w:rPr>
      </w:pPr>
    </w:p>
    <w:p w14:paraId="0FBD4257" w14:textId="4551A7EF" w:rsidR="007D5331" w:rsidRDefault="007D5331" w:rsidP="007D5331">
      <w:pPr>
        <w:pStyle w:val="ListParagraph"/>
        <w:numPr>
          <w:ilvl w:val="0"/>
          <w:numId w:val="1"/>
        </w:numPr>
        <w:jc w:val="both"/>
        <w:rPr>
          <w:rFonts w:ascii="Arial" w:hAnsi="Arial" w:cs="Arial"/>
          <w:sz w:val="20"/>
          <w:szCs w:val="20"/>
        </w:rPr>
      </w:pPr>
      <w:r>
        <w:rPr>
          <w:rFonts w:ascii="Arial" w:hAnsi="Arial" w:cs="Arial"/>
          <w:sz w:val="20"/>
          <w:szCs w:val="20"/>
        </w:rPr>
        <w:t>SPĒLĒTĀJA PIENĀKUMI UN TIESĪBAS</w:t>
      </w:r>
    </w:p>
    <w:p w14:paraId="68A461F3" w14:textId="1BA68F57" w:rsidR="00BD54C9" w:rsidRDefault="00BD54C9" w:rsidP="00BD54C9">
      <w:pPr>
        <w:pStyle w:val="ListParagraph"/>
        <w:numPr>
          <w:ilvl w:val="1"/>
          <w:numId w:val="1"/>
        </w:numPr>
        <w:jc w:val="both"/>
        <w:rPr>
          <w:rFonts w:ascii="Arial" w:hAnsi="Arial" w:cs="Arial"/>
          <w:sz w:val="20"/>
          <w:szCs w:val="20"/>
        </w:rPr>
      </w:pPr>
      <w:r>
        <w:rPr>
          <w:rFonts w:ascii="Arial" w:hAnsi="Arial" w:cs="Arial"/>
          <w:sz w:val="20"/>
          <w:szCs w:val="20"/>
        </w:rPr>
        <w:t>Spēlētājs apņemas piedalīties un pārstāvēt Klubu visās sacensīb</w:t>
      </w:r>
      <w:r w:rsidR="005E289B">
        <w:rPr>
          <w:rFonts w:ascii="Arial" w:hAnsi="Arial" w:cs="Arial"/>
          <w:sz w:val="20"/>
          <w:szCs w:val="20"/>
        </w:rPr>
        <w:t>ās, kuras norādītas šī līguma 2.sadaļā un, par kurām puses vienojušās atsevišķi.</w:t>
      </w:r>
    </w:p>
    <w:p w14:paraId="5FD5AAC2" w14:textId="147C931C" w:rsidR="005E289B" w:rsidRDefault="005E289B" w:rsidP="00BD54C9">
      <w:pPr>
        <w:pStyle w:val="ListParagraph"/>
        <w:numPr>
          <w:ilvl w:val="1"/>
          <w:numId w:val="1"/>
        </w:numPr>
        <w:jc w:val="both"/>
        <w:rPr>
          <w:rFonts w:ascii="Arial" w:hAnsi="Arial" w:cs="Arial"/>
          <w:sz w:val="20"/>
          <w:szCs w:val="20"/>
        </w:rPr>
      </w:pPr>
      <w:r>
        <w:rPr>
          <w:rFonts w:ascii="Arial" w:hAnsi="Arial" w:cs="Arial"/>
          <w:sz w:val="20"/>
          <w:szCs w:val="20"/>
        </w:rPr>
        <w:t xml:space="preserve">Spēlētājs apņemas ievērot Kluba noteikto treniņu un sacensību grafiku, visus paziņotos Kluba iekšējās kārtības noteikumus un sacensību, kurās piedalās Spēlētājs, noteikumus, </w:t>
      </w:r>
      <w:r w:rsidRPr="005E289B">
        <w:rPr>
          <w:rFonts w:ascii="Arial" w:hAnsi="Arial" w:cs="Arial"/>
          <w:sz w:val="20"/>
          <w:szCs w:val="20"/>
        </w:rPr>
        <w:t>sacensību un treniņu laikā precīzi, godprātīgi un kvalitatīvi izpildīt Kluba treneru un vadības norādījumus</w:t>
      </w:r>
      <w:r>
        <w:rPr>
          <w:rFonts w:ascii="Arial" w:hAnsi="Arial" w:cs="Arial"/>
          <w:sz w:val="20"/>
          <w:szCs w:val="20"/>
        </w:rPr>
        <w:t>.</w:t>
      </w:r>
    </w:p>
    <w:p w14:paraId="0A24641B" w14:textId="1A3B3486" w:rsidR="005E289B" w:rsidRDefault="005E289B" w:rsidP="00BD54C9">
      <w:pPr>
        <w:pStyle w:val="ListParagraph"/>
        <w:numPr>
          <w:ilvl w:val="1"/>
          <w:numId w:val="1"/>
        </w:numPr>
        <w:jc w:val="both"/>
        <w:rPr>
          <w:rFonts w:ascii="Arial" w:hAnsi="Arial" w:cs="Arial"/>
          <w:sz w:val="20"/>
          <w:szCs w:val="20"/>
        </w:rPr>
      </w:pPr>
      <w:r>
        <w:rPr>
          <w:rFonts w:ascii="Arial" w:hAnsi="Arial" w:cs="Arial"/>
          <w:sz w:val="20"/>
          <w:szCs w:val="20"/>
        </w:rPr>
        <w:t xml:space="preserve">Spēlētājs apņemas </w:t>
      </w:r>
      <w:r w:rsidRPr="005E289B">
        <w:rPr>
          <w:rFonts w:ascii="Arial" w:hAnsi="Arial" w:cs="Arial"/>
          <w:sz w:val="20"/>
          <w:szCs w:val="20"/>
        </w:rPr>
        <w:t xml:space="preserve">sniegt Klubam patiesas ziņas par savu veselības stāvokli un </w:t>
      </w:r>
      <w:r>
        <w:rPr>
          <w:rFonts w:ascii="Arial" w:hAnsi="Arial" w:cs="Arial"/>
          <w:sz w:val="20"/>
          <w:szCs w:val="20"/>
        </w:rPr>
        <w:t>informēt Klubu par jebkādiem veselības traucējumiem pirms šī līguma noslēgšanas un tā īstenošanas gaitā, kas skar šī līguma sekmīgu izpildi.</w:t>
      </w:r>
    </w:p>
    <w:p w14:paraId="6C5AABDA" w14:textId="464BEB7E" w:rsidR="00C62BC7" w:rsidRDefault="00C62BC7" w:rsidP="00BD54C9">
      <w:pPr>
        <w:pStyle w:val="ListParagraph"/>
        <w:numPr>
          <w:ilvl w:val="1"/>
          <w:numId w:val="1"/>
        </w:numPr>
        <w:jc w:val="both"/>
        <w:rPr>
          <w:rFonts w:ascii="Arial" w:hAnsi="Arial" w:cs="Arial"/>
          <w:sz w:val="20"/>
          <w:szCs w:val="20"/>
        </w:rPr>
      </w:pPr>
      <w:r>
        <w:rPr>
          <w:rFonts w:ascii="Arial" w:hAnsi="Arial" w:cs="Arial"/>
          <w:sz w:val="20"/>
          <w:szCs w:val="20"/>
        </w:rPr>
        <w:t xml:space="preserve">Spēlētājs ir tiesīgs atkāpties no šī līguma, atsevišķu līguma nosacījumu vai Kluba iekšējo noteikumu izpildes, ja kādu noteikumu izpilde varētu būtiski negatīvi ietekmēt Spēlētāja </w:t>
      </w:r>
      <w:r>
        <w:rPr>
          <w:rFonts w:ascii="Arial" w:hAnsi="Arial" w:cs="Arial"/>
          <w:sz w:val="20"/>
          <w:szCs w:val="20"/>
        </w:rPr>
        <w:lastRenderedPageBreak/>
        <w:t>veselību un/vai kaitēt Spēlētāja godam un cieņai. Spēlētāja pamatota atkāpšanās no kādu saistību izpildes nevar tikt uzskatīta par būtisku šī līguma pārkāpumu.</w:t>
      </w:r>
    </w:p>
    <w:p w14:paraId="1CBD4102" w14:textId="77777777" w:rsidR="00C62BC7" w:rsidRDefault="00C62BC7" w:rsidP="00C62BC7">
      <w:pPr>
        <w:pStyle w:val="ListParagraph"/>
        <w:ind w:left="792"/>
        <w:jc w:val="both"/>
        <w:rPr>
          <w:rFonts w:ascii="Arial" w:hAnsi="Arial" w:cs="Arial"/>
          <w:sz w:val="20"/>
          <w:szCs w:val="20"/>
        </w:rPr>
      </w:pPr>
    </w:p>
    <w:p w14:paraId="22A85E09" w14:textId="6996204E" w:rsidR="007D5331" w:rsidRDefault="007D5331" w:rsidP="007D5331">
      <w:pPr>
        <w:pStyle w:val="ListParagraph"/>
        <w:numPr>
          <w:ilvl w:val="0"/>
          <w:numId w:val="1"/>
        </w:numPr>
        <w:jc w:val="both"/>
        <w:rPr>
          <w:rFonts w:ascii="Arial" w:hAnsi="Arial" w:cs="Arial"/>
          <w:sz w:val="20"/>
          <w:szCs w:val="20"/>
        </w:rPr>
      </w:pPr>
      <w:r>
        <w:rPr>
          <w:rFonts w:ascii="Arial" w:hAnsi="Arial" w:cs="Arial"/>
          <w:sz w:val="20"/>
          <w:szCs w:val="20"/>
        </w:rPr>
        <w:t>LĪGUMA IZBEIGŠANĀS UN LAUŠANA</w:t>
      </w:r>
    </w:p>
    <w:p w14:paraId="3F6240E1" w14:textId="37EB2B13" w:rsidR="00C62BC7" w:rsidRDefault="002E5BE7" w:rsidP="00C62BC7">
      <w:pPr>
        <w:pStyle w:val="ListParagraph"/>
        <w:numPr>
          <w:ilvl w:val="1"/>
          <w:numId w:val="1"/>
        </w:numPr>
        <w:jc w:val="both"/>
        <w:rPr>
          <w:rFonts w:ascii="Arial" w:hAnsi="Arial" w:cs="Arial"/>
          <w:sz w:val="20"/>
          <w:szCs w:val="20"/>
        </w:rPr>
      </w:pPr>
      <w:r>
        <w:rPr>
          <w:rFonts w:ascii="Arial" w:hAnsi="Arial" w:cs="Arial"/>
          <w:sz w:val="20"/>
          <w:szCs w:val="20"/>
        </w:rPr>
        <w:t>Šis līgums zaudē spēku pēc šī līguma 2.sadaļā noteikto sezonu skaita iztecējuma, ņemot vērā sacensību, kurās piedalās Klubs, katras sacensību sezonas beigu datumu. Gadījumā, ja kādās sacensībās nav noteikts tekošās sezonas beigu datums, uzskatāms, ka sezona ir beigusies pēc pēdējās spēles, kurā piedalījies Klubs attiecīgajā sezonā.</w:t>
      </w:r>
    </w:p>
    <w:p w14:paraId="53E04574" w14:textId="70A8BBE3" w:rsidR="002E5BE7" w:rsidRDefault="002E5BE7" w:rsidP="00C62BC7">
      <w:pPr>
        <w:pStyle w:val="ListParagraph"/>
        <w:numPr>
          <w:ilvl w:val="1"/>
          <w:numId w:val="1"/>
        </w:numPr>
        <w:jc w:val="both"/>
        <w:rPr>
          <w:rFonts w:ascii="Arial" w:hAnsi="Arial" w:cs="Arial"/>
          <w:sz w:val="20"/>
          <w:szCs w:val="20"/>
        </w:rPr>
      </w:pPr>
      <w:r>
        <w:rPr>
          <w:rFonts w:ascii="Arial" w:hAnsi="Arial" w:cs="Arial"/>
          <w:sz w:val="20"/>
          <w:szCs w:val="20"/>
        </w:rPr>
        <w:t xml:space="preserve">Puses var lauzt līgumu, savstarpēji </w:t>
      </w:r>
      <w:proofErr w:type="spellStart"/>
      <w:r>
        <w:rPr>
          <w:rFonts w:ascii="Arial" w:hAnsi="Arial" w:cs="Arial"/>
          <w:sz w:val="20"/>
          <w:szCs w:val="20"/>
        </w:rPr>
        <w:t>rakstveidā</w:t>
      </w:r>
      <w:proofErr w:type="spellEnd"/>
      <w:r>
        <w:rPr>
          <w:rFonts w:ascii="Arial" w:hAnsi="Arial" w:cs="Arial"/>
          <w:sz w:val="20"/>
          <w:szCs w:val="20"/>
        </w:rPr>
        <w:t xml:space="preserve"> vienojoties.</w:t>
      </w:r>
    </w:p>
    <w:p w14:paraId="200EBE56" w14:textId="51DF1A54" w:rsidR="002E5BE7" w:rsidRDefault="00075B65" w:rsidP="00C62BC7">
      <w:pPr>
        <w:pStyle w:val="ListParagraph"/>
        <w:numPr>
          <w:ilvl w:val="1"/>
          <w:numId w:val="1"/>
        </w:numPr>
        <w:jc w:val="both"/>
        <w:rPr>
          <w:rFonts w:ascii="Arial" w:hAnsi="Arial" w:cs="Arial"/>
          <w:sz w:val="20"/>
          <w:szCs w:val="20"/>
        </w:rPr>
      </w:pPr>
      <w:r>
        <w:rPr>
          <w:rFonts w:ascii="Arial" w:hAnsi="Arial" w:cs="Arial"/>
          <w:sz w:val="20"/>
          <w:szCs w:val="20"/>
        </w:rPr>
        <w:t>Katra no pusēm var vienpusēji lauzt līgumu, izmaksājot otrai pusei līguma laušanas kompensāciju atlikušās neizmaksātās Spēlētāja samaksas vērtībā atbilstoši šī līguma 2.sadaļas nosacījumiem.</w:t>
      </w:r>
    </w:p>
    <w:p w14:paraId="3A429093" w14:textId="03BDE358" w:rsidR="00075B65" w:rsidRDefault="00075B65" w:rsidP="00C62BC7">
      <w:pPr>
        <w:pStyle w:val="ListParagraph"/>
        <w:numPr>
          <w:ilvl w:val="1"/>
          <w:numId w:val="1"/>
        </w:numPr>
        <w:jc w:val="both"/>
        <w:rPr>
          <w:rFonts w:ascii="Arial" w:hAnsi="Arial" w:cs="Arial"/>
          <w:sz w:val="20"/>
          <w:szCs w:val="20"/>
        </w:rPr>
      </w:pPr>
      <w:r>
        <w:rPr>
          <w:rFonts w:ascii="Arial" w:hAnsi="Arial" w:cs="Arial"/>
          <w:sz w:val="20"/>
          <w:szCs w:val="20"/>
        </w:rPr>
        <w:t xml:space="preserve">Katra no pusēm var vienpusēji lauzt līgumu bez šī līguma 5.3.punktā noteiktās kompensācijas samaksas, ja otra puse ilgstoši nepilda līguma nosacījumus un/vai būtiski pārkāpj šī līguma un/vai Kluba iekšējo noteikumus. Par būtiskiem līguma pārkāpumiem tiek uzskatīta Spēlētāja samaksas kavēšana vismaz trīs mēnešus no Kluba puses, Spēlētāja ilgstoša neierašanās uz </w:t>
      </w:r>
      <w:r w:rsidR="00897913">
        <w:rPr>
          <w:rFonts w:ascii="Arial" w:hAnsi="Arial" w:cs="Arial"/>
          <w:sz w:val="20"/>
          <w:szCs w:val="20"/>
        </w:rPr>
        <w:t>noteiktā grafikā paredzētajiem pasākumiem (treniņiem, spēlēm u.c. aktivitātēm) bez attaisnojoša iemesla, u.c. pārkāpumi, kuri uzskatāmi par būtiskiem, ievērojot samērīguma un vienlīdzības principus.</w:t>
      </w:r>
      <w:r>
        <w:rPr>
          <w:rFonts w:ascii="Arial" w:hAnsi="Arial" w:cs="Arial"/>
          <w:sz w:val="20"/>
          <w:szCs w:val="20"/>
        </w:rPr>
        <w:t xml:space="preserve"> </w:t>
      </w:r>
    </w:p>
    <w:p w14:paraId="78004416" w14:textId="26C763E3" w:rsidR="00075B65" w:rsidRDefault="00075B65" w:rsidP="00C62BC7">
      <w:pPr>
        <w:pStyle w:val="ListParagraph"/>
        <w:numPr>
          <w:ilvl w:val="1"/>
          <w:numId w:val="1"/>
        </w:numPr>
        <w:jc w:val="both"/>
        <w:rPr>
          <w:rFonts w:ascii="Arial" w:hAnsi="Arial" w:cs="Arial"/>
          <w:sz w:val="20"/>
          <w:szCs w:val="20"/>
        </w:rPr>
      </w:pPr>
      <w:r>
        <w:rPr>
          <w:rFonts w:ascii="Arial" w:hAnsi="Arial" w:cs="Arial"/>
          <w:sz w:val="20"/>
          <w:szCs w:val="20"/>
        </w:rPr>
        <w:t>Šis līgums var tikt uzskatīts par izbeigtu ar noilgumu, ja abas puses vairāk nekā sešus mēnešus nav pildījušas šī līguma nosacījumus un abas puses nav viena otrai izvirzījušas jebkādas pretenzijas par šī līguma izpildi.</w:t>
      </w:r>
    </w:p>
    <w:p w14:paraId="4A4FC8CA" w14:textId="77777777" w:rsidR="00897913" w:rsidRDefault="00897913" w:rsidP="00897913">
      <w:pPr>
        <w:pStyle w:val="ListParagraph"/>
        <w:ind w:left="792"/>
        <w:jc w:val="both"/>
        <w:rPr>
          <w:rFonts w:ascii="Arial" w:hAnsi="Arial" w:cs="Arial"/>
          <w:sz w:val="20"/>
          <w:szCs w:val="20"/>
        </w:rPr>
      </w:pPr>
    </w:p>
    <w:p w14:paraId="77952F47" w14:textId="71D6D89A" w:rsidR="007D5331" w:rsidRDefault="007D5331" w:rsidP="007D5331">
      <w:pPr>
        <w:pStyle w:val="ListParagraph"/>
        <w:numPr>
          <w:ilvl w:val="0"/>
          <w:numId w:val="1"/>
        </w:numPr>
        <w:jc w:val="both"/>
        <w:rPr>
          <w:rFonts w:ascii="Arial" w:hAnsi="Arial" w:cs="Arial"/>
          <w:sz w:val="20"/>
          <w:szCs w:val="20"/>
        </w:rPr>
      </w:pPr>
      <w:r>
        <w:rPr>
          <w:rFonts w:ascii="Arial" w:hAnsi="Arial" w:cs="Arial"/>
          <w:sz w:val="20"/>
          <w:szCs w:val="20"/>
        </w:rPr>
        <w:t>CITI NOTEIKUMI</w:t>
      </w:r>
    </w:p>
    <w:p w14:paraId="5A408960" w14:textId="33794E5B" w:rsidR="00897913" w:rsidRDefault="00897913" w:rsidP="00897913">
      <w:pPr>
        <w:pStyle w:val="ListParagraph"/>
        <w:numPr>
          <w:ilvl w:val="1"/>
          <w:numId w:val="1"/>
        </w:numPr>
        <w:jc w:val="both"/>
        <w:rPr>
          <w:rFonts w:ascii="Arial" w:hAnsi="Arial" w:cs="Arial"/>
          <w:sz w:val="20"/>
          <w:szCs w:val="20"/>
        </w:rPr>
      </w:pPr>
      <w:r>
        <w:rPr>
          <w:rFonts w:ascii="Arial" w:hAnsi="Arial" w:cs="Arial"/>
          <w:sz w:val="20"/>
          <w:szCs w:val="20"/>
        </w:rPr>
        <w:t>Jebkādus strīdus un nesaskaņas saistībā ar šī līguma izpildi puses risina sākotnēji pārrunu ceļā. Puses vienojas, ka strīdu izskatīšana, kas skar šī līguma izpildi, var tikt nodota izskatīšanai Latvijas volejbola federācijai atbilstoši tās noteiktajai kārtībai un Latvijas volejbola federācijas pieņemtais lēmums būs saistošs abām pusēm.</w:t>
      </w:r>
    </w:p>
    <w:p w14:paraId="4FBFC735" w14:textId="77F33822" w:rsidR="00897913" w:rsidRDefault="00897913" w:rsidP="00897913">
      <w:pPr>
        <w:pStyle w:val="ListParagraph"/>
        <w:numPr>
          <w:ilvl w:val="1"/>
          <w:numId w:val="1"/>
        </w:numPr>
        <w:jc w:val="both"/>
        <w:rPr>
          <w:rFonts w:ascii="Arial" w:hAnsi="Arial" w:cs="Arial"/>
          <w:sz w:val="20"/>
          <w:szCs w:val="20"/>
        </w:rPr>
      </w:pPr>
      <w:r>
        <w:rPr>
          <w:rFonts w:ascii="Arial" w:hAnsi="Arial" w:cs="Arial"/>
          <w:sz w:val="20"/>
          <w:szCs w:val="20"/>
        </w:rPr>
        <w:t>Jebkādi mantiska rakstura prasījumi, kas izriet no šī līguma izpildes noilgst divu gadu laikā kopš līguma termiņa beigām, vai līguma laušanas brīža.</w:t>
      </w:r>
    </w:p>
    <w:p w14:paraId="48BD57C1" w14:textId="686A3FE3" w:rsidR="00897913" w:rsidRDefault="00897913" w:rsidP="00897913">
      <w:pPr>
        <w:pStyle w:val="ListParagraph"/>
        <w:numPr>
          <w:ilvl w:val="1"/>
          <w:numId w:val="1"/>
        </w:numPr>
        <w:jc w:val="both"/>
        <w:rPr>
          <w:rFonts w:ascii="Arial" w:hAnsi="Arial" w:cs="Arial"/>
          <w:sz w:val="20"/>
          <w:szCs w:val="20"/>
        </w:rPr>
      </w:pPr>
      <w:r>
        <w:rPr>
          <w:rFonts w:ascii="Arial" w:hAnsi="Arial" w:cs="Arial"/>
          <w:sz w:val="20"/>
          <w:szCs w:val="20"/>
        </w:rPr>
        <w:t>Par pušu savstarpējo saziņu uzskatāma jebkāda saziņa, kas veikta, izmantojot šī līguma 7.sadaļā norādītos pušu rekvizītus un kontaktus.</w:t>
      </w:r>
    </w:p>
    <w:p w14:paraId="4F21C4AD" w14:textId="67D0D296" w:rsidR="00897913" w:rsidRDefault="00897913" w:rsidP="00897913">
      <w:pPr>
        <w:pStyle w:val="ListParagraph"/>
        <w:numPr>
          <w:ilvl w:val="1"/>
          <w:numId w:val="1"/>
        </w:numPr>
        <w:jc w:val="both"/>
        <w:rPr>
          <w:rFonts w:ascii="Arial" w:hAnsi="Arial" w:cs="Arial"/>
          <w:sz w:val="20"/>
          <w:szCs w:val="20"/>
        </w:rPr>
      </w:pPr>
      <w:r>
        <w:rPr>
          <w:rFonts w:ascii="Arial" w:hAnsi="Arial" w:cs="Arial"/>
          <w:sz w:val="20"/>
          <w:szCs w:val="20"/>
        </w:rPr>
        <w:t xml:space="preserve">Klubs un/vai Spēlētājs ir tiesīgi izmantot šī līguma 2.sadaļā noteikto līguma vienpusējo pagarināšanas tiesību, ja tāda ir noteikta, ne vēlāk kā vienu mēnesi pēc </w:t>
      </w:r>
      <w:r w:rsidR="007A241F">
        <w:rPr>
          <w:rFonts w:ascii="Arial" w:hAnsi="Arial" w:cs="Arial"/>
          <w:sz w:val="20"/>
          <w:szCs w:val="20"/>
        </w:rPr>
        <w:t>pēdējās nolīgtās sezonas beigām.</w:t>
      </w:r>
    </w:p>
    <w:p w14:paraId="512BB3D6" w14:textId="0ABDD7C8" w:rsidR="008A1709" w:rsidRDefault="008A1709" w:rsidP="00897913">
      <w:pPr>
        <w:pStyle w:val="ListParagraph"/>
        <w:numPr>
          <w:ilvl w:val="1"/>
          <w:numId w:val="1"/>
        </w:numPr>
        <w:jc w:val="both"/>
        <w:rPr>
          <w:rFonts w:ascii="Arial" w:hAnsi="Arial" w:cs="Arial"/>
          <w:sz w:val="20"/>
          <w:szCs w:val="20"/>
        </w:rPr>
      </w:pPr>
      <w:r>
        <w:rPr>
          <w:rFonts w:ascii="Arial" w:hAnsi="Arial" w:cs="Arial"/>
          <w:sz w:val="20"/>
          <w:szCs w:val="20"/>
        </w:rPr>
        <w:t>Gadījumā, ja Spēlētājs ir kavēts veikt šī līguma izpildi traumas u.c. veselības traucējumu dēļ, kas gūti šī līguma īstenošanas laikā ar Klubu saskaņotajā treniņā un/vai spēlē, šāds Spēlētāja kavējums nevar tikt uzskatīts par šī līguma pārkāpumu un ir spēkā šī līguma 2.sadaļā noteiktie samaksas nosacījumi.</w:t>
      </w:r>
    </w:p>
    <w:p w14:paraId="300BD9F1" w14:textId="1AB335AA" w:rsidR="008A1709" w:rsidRDefault="008A1709" w:rsidP="00897913">
      <w:pPr>
        <w:pStyle w:val="ListParagraph"/>
        <w:numPr>
          <w:ilvl w:val="1"/>
          <w:numId w:val="1"/>
        </w:numPr>
        <w:jc w:val="both"/>
        <w:rPr>
          <w:rFonts w:ascii="Arial" w:hAnsi="Arial" w:cs="Arial"/>
          <w:sz w:val="20"/>
          <w:szCs w:val="20"/>
        </w:rPr>
      </w:pPr>
      <w:r>
        <w:rPr>
          <w:rFonts w:ascii="Arial" w:hAnsi="Arial" w:cs="Arial"/>
          <w:sz w:val="20"/>
          <w:szCs w:val="20"/>
        </w:rPr>
        <w:t>Par Spēlētāja veselības apdrošināšanu un nelaimes gadījumu apdrošināšanu puses vienojas atsevišķi.</w:t>
      </w:r>
    </w:p>
    <w:p w14:paraId="58D84D4B" w14:textId="58ACE263" w:rsidR="007A241F" w:rsidRDefault="007A241F" w:rsidP="00897913">
      <w:pPr>
        <w:pStyle w:val="ListParagraph"/>
        <w:numPr>
          <w:ilvl w:val="1"/>
          <w:numId w:val="1"/>
        </w:numPr>
        <w:jc w:val="both"/>
        <w:rPr>
          <w:rFonts w:ascii="Arial" w:hAnsi="Arial" w:cs="Arial"/>
          <w:sz w:val="20"/>
          <w:szCs w:val="20"/>
        </w:rPr>
      </w:pPr>
      <w:r>
        <w:rPr>
          <w:rFonts w:ascii="Arial" w:hAnsi="Arial" w:cs="Arial"/>
          <w:sz w:val="20"/>
          <w:szCs w:val="20"/>
        </w:rPr>
        <w:t xml:space="preserve">Klubs un spēlētājs var vienoties par jebkādiem citiem papildu noteikumiem un nosacījumiem, kas skar šī līguma izpildes veidu un kārtību, ja vien tie nav pretrunā </w:t>
      </w:r>
      <w:r>
        <w:rPr>
          <w:rFonts w:ascii="Arial" w:hAnsi="Arial" w:cs="Arial"/>
          <w:sz w:val="20"/>
          <w:szCs w:val="20"/>
        </w:rPr>
        <w:t>ar</w:t>
      </w:r>
      <w:r>
        <w:rPr>
          <w:rFonts w:ascii="Arial" w:hAnsi="Arial" w:cs="Arial"/>
          <w:sz w:val="20"/>
          <w:szCs w:val="20"/>
        </w:rPr>
        <w:t xml:space="preserve"> šo līgumu,</w:t>
      </w:r>
      <w:r>
        <w:rPr>
          <w:rFonts w:ascii="Arial" w:hAnsi="Arial" w:cs="Arial"/>
          <w:sz w:val="20"/>
          <w:szCs w:val="20"/>
        </w:rPr>
        <w:t xml:space="preserve"> Latvijā spēkā esošajiem normatīvajiem aktiem un </w:t>
      </w:r>
      <w:proofErr w:type="spellStart"/>
      <w:r>
        <w:rPr>
          <w:rFonts w:ascii="Arial" w:hAnsi="Arial" w:cs="Arial"/>
          <w:sz w:val="20"/>
          <w:szCs w:val="20"/>
        </w:rPr>
        <w:t>Latvjas</w:t>
      </w:r>
      <w:proofErr w:type="spellEnd"/>
      <w:r>
        <w:rPr>
          <w:rFonts w:ascii="Arial" w:hAnsi="Arial" w:cs="Arial"/>
          <w:sz w:val="20"/>
          <w:szCs w:val="20"/>
        </w:rPr>
        <w:t xml:space="preserve"> volejbola federācijas noteikumiem</w:t>
      </w:r>
      <w:r>
        <w:rPr>
          <w:rFonts w:ascii="Arial" w:hAnsi="Arial" w:cs="Arial"/>
          <w:sz w:val="20"/>
          <w:szCs w:val="20"/>
        </w:rPr>
        <w:t>.</w:t>
      </w:r>
    </w:p>
    <w:p w14:paraId="29E0F148" w14:textId="77777777" w:rsidR="007A241F" w:rsidRDefault="007A241F" w:rsidP="007A241F">
      <w:pPr>
        <w:pStyle w:val="ListParagraph"/>
        <w:ind w:left="792"/>
        <w:jc w:val="both"/>
        <w:rPr>
          <w:rFonts w:ascii="Arial" w:hAnsi="Arial" w:cs="Arial"/>
          <w:sz w:val="20"/>
          <w:szCs w:val="20"/>
        </w:rPr>
      </w:pPr>
    </w:p>
    <w:p w14:paraId="6F3C1B8A" w14:textId="35952934" w:rsidR="007D5331" w:rsidRDefault="007D5331" w:rsidP="007D5331">
      <w:pPr>
        <w:pStyle w:val="ListParagraph"/>
        <w:numPr>
          <w:ilvl w:val="0"/>
          <w:numId w:val="1"/>
        </w:numPr>
        <w:jc w:val="both"/>
        <w:rPr>
          <w:rFonts w:ascii="Arial" w:hAnsi="Arial" w:cs="Arial"/>
          <w:sz w:val="20"/>
          <w:szCs w:val="20"/>
        </w:rPr>
      </w:pPr>
      <w:r>
        <w:rPr>
          <w:rFonts w:ascii="Arial" w:hAnsi="Arial" w:cs="Arial"/>
          <w:sz w:val="20"/>
          <w:szCs w:val="20"/>
        </w:rPr>
        <w:t>PUŠU REKVIZĪTI UN PARAKSTI</w:t>
      </w:r>
    </w:p>
    <w:p w14:paraId="365A85C2" w14:textId="49CA4376" w:rsidR="007A241F" w:rsidRDefault="007A241F" w:rsidP="007A241F">
      <w:pPr>
        <w:pStyle w:val="ListParagraph"/>
        <w:ind w:left="360"/>
        <w:jc w:val="both"/>
        <w:rPr>
          <w:rFonts w:ascii="Arial" w:hAnsi="Arial" w:cs="Arial"/>
          <w:sz w:val="20"/>
          <w:szCs w:val="20"/>
        </w:rPr>
      </w:pPr>
    </w:p>
    <w:tbl>
      <w:tblPr>
        <w:tblStyle w:val="TableGrid"/>
        <w:tblW w:w="0" w:type="auto"/>
        <w:tblInd w:w="360" w:type="dxa"/>
        <w:tblLook w:val="04A0" w:firstRow="1" w:lastRow="0" w:firstColumn="1" w:lastColumn="0" w:noHBand="0" w:noVBand="1"/>
      </w:tblPr>
      <w:tblGrid>
        <w:gridCol w:w="2765"/>
        <w:gridCol w:w="2765"/>
        <w:gridCol w:w="2766"/>
      </w:tblGrid>
      <w:tr w:rsidR="007A241F" w14:paraId="6F399904" w14:textId="77777777" w:rsidTr="007A241F">
        <w:tc>
          <w:tcPr>
            <w:tcW w:w="2765" w:type="dxa"/>
          </w:tcPr>
          <w:p w14:paraId="453892B9" w14:textId="77777777" w:rsidR="007A241F" w:rsidRDefault="007A241F" w:rsidP="007A241F">
            <w:pPr>
              <w:pStyle w:val="ListParagraph"/>
              <w:ind w:left="0"/>
              <w:jc w:val="both"/>
              <w:rPr>
                <w:rFonts w:ascii="Arial" w:hAnsi="Arial" w:cs="Arial"/>
                <w:sz w:val="20"/>
                <w:szCs w:val="20"/>
              </w:rPr>
            </w:pPr>
          </w:p>
        </w:tc>
        <w:tc>
          <w:tcPr>
            <w:tcW w:w="2765" w:type="dxa"/>
          </w:tcPr>
          <w:p w14:paraId="2661A417" w14:textId="1D27169A" w:rsidR="007A241F" w:rsidRDefault="007A241F" w:rsidP="007A241F">
            <w:pPr>
              <w:pStyle w:val="ListParagraph"/>
              <w:ind w:left="0"/>
              <w:jc w:val="both"/>
              <w:rPr>
                <w:rFonts w:ascii="Arial" w:hAnsi="Arial" w:cs="Arial"/>
                <w:sz w:val="20"/>
                <w:szCs w:val="20"/>
              </w:rPr>
            </w:pPr>
            <w:r>
              <w:rPr>
                <w:rFonts w:ascii="Arial" w:hAnsi="Arial" w:cs="Arial"/>
                <w:sz w:val="20"/>
                <w:szCs w:val="20"/>
              </w:rPr>
              <w:t>Klubs</w:t>
            </w:r>
          </w:p>
        </w:tc>
        <w:tc>
          <w:tcPr>
            <w:tcW w:w="2766" w:type="dxa"/>
          </w:tcPr>
          <w:p w14:paraId="0AE0DAE1" w14:textId="4A6C1ED1" w:rsidR="007A241F" w:rsidRDefault="007A241F" w:rsidP="007A241F">
            <w:pPr>
              <w:pStyle w:val="ListParagraph"/>
              <w:ind w:left="0"/>
              <w:jc w:val="both"/>
              <w:rPr>
                <w:rFonts w:ascii="Arial" w:hAnsi="Arial" w:cs="Arial"/>
                <w:sz w:val="20"/>
                <w:szCs w:val="20"/>
              </w:rPr>
            </w:pPr>
            <w:r>
              <w:rPr>
                <w:rFonts w:ascii="Arial" w:hAnsi="Arial" w:cs="Arial"/>
                <w:sz w:val="20"/>
                <w:szCs w:val="20"/>
              </w:rPr>
              <w:t>Spēlētājs</w:t>
            </w:r>
          </w:p>
        </w:tc>
      </w:tr>
      <w:tr w:rsidR="007A241F" w14:paraId="705C80DD" w14:textId="77777777" w:rsidTr="007A241F">
        <w:tc>
          <w:tcPr>
            <w:tcW w:w="2765" w:type="dxa"/>
          </w:tcPr>
          <w:p w14:paraId="0FB01FE6" w14:textId="2E6536EA" w:rsidR="007A241F" w:rsidRDefault="007A241F" w:rsidP="007A241F">
            <w:pPr>
              <w:pStyle w:val="ListParagraph"/>
              <w:ind w:left="0"/>
              <w:jc w:val="both"/>
              <w:rPr>
                <w:rFonts w:ascii="Arial" w:hAnsi="Arial" w:cs="Arial"/>
                <w:sz w:val="20"/>
                <w:szCs w:val="20"/>
              </w:rPr>
            </w:pPr>
            <w:r>
              <w:rPr>
                <w:rFonts w:ascii="Arial" w:hAnsi="Arial" w:cs="Arial"/>
                <w:sz w:val="20"/>
                <w:szCs w:val="20"/>
              </w:rPr>
              <w:t>Tālrunis/-</w:t>
            </w:r>
            <w:proofErr w:type="spellStart"/>
            <w:r>
              <w:rPr>
                <w:rFonts w:ascii="Arial" w:hAnsi="Arial" w:cs="Arial"/>
                <w:sz w:val="20"/>
                <w:szCs w:val="20"/>
              </w:rPr>
              <w:t>ņi</w:t>
            </w:r>
            <w:proofErr w:type="spellEnd"/>
            <w:r>
              <w:rPr>
                <w:rFonts w:ascii="Arial" w:hAnsi="Arial" w:cs="Arial"/>
                <w:sz w:val="20"/>
                <w:szCs w:val="20"/>
              </w:rPr>
              <w:t>:</w:t>
            </w:r>
          </w:p>
        </w:tc>
        <w:tc>
          <w:tcPr>
            <w:tcW w:w="2765" w:type="dxa"/>
          </w:tcPr>
          <w:p w14:paraId="72C46E54" w14:textId="77777777" w:rsidR="007A241F" w:rsidRDefault="007A241F" w:rsidP="007A241F">
            <w:pPr>
              <w:pStyle w:val="ListParagraph"/>
              <w:ind w:left="0"/>
              <w:jc w:val="both"/>
              <w:rPr>
                <w:rFonts w:ascii="Arial" w:hAnsi="Arial" w:cs="Arial"/>
                <w:sz w:val="20"/>
                <w:szCs w:val="20"/>
              </w:rPr>
            </w:pPr>
          </w:p>
        </w:tc>
        <w:tc>
          <w:tcPr>
            <w:tcW w:w="2766" w:type="dxa"/>
          </w:tcPr>
          <w:p w14:paraId="74C97A0F" w14:textId="77777777" w:rsidR="007A241F" w:rsidRDefault="007A241F" w:rsidP="007A241F">
            <w:pPr>
              <w:pStyle w:val="ListParagraph"/>
              <w:ind w:left="0"/>
              <w:jc w:val="both"/>
              <w:rPr>
                <w:rFonts w:ascii="Arial" w:hAnsi="Arial" w:cs="Arial"/>
                <w:sz w:val="20"/>
                <w:szCs w:val="20"/>
              </w:rPr>
            </w:pPr>
          </w:p>
        </w:tc>
      </w:tr>
      <w:tr w:rsidR="007A241F" w14:paraId="6FB7B079" w14:textId="77777777" w:rsidTr="007A241F">
        <w:tc>
          <w:tcPr>
            <w:tcW w:w="2765" w:type="dxa"/>
          </w:tcPr>
          <w:p w14:paraId="27C8A263" w14:textId="31271159" w:rsidR="007A241F" w:rsidRDefault="007A241F" w:rsidP="007A241F">
            <w:pPr>
              <w:pStyle w:val="ListParagraph"/>
              <w:ind w:left="0"/>
              <w:jc w:val="both"/>
              <w:rPr>
                <w:rFonts w:ascii="Arial" w:hAnsi="Arial" w:cs="Arial"/>
                <w:sz w:val="20"/>
                <w:szCs w:val="20"/>
              </w:rPr>
            </w:pPr>
            <w:r>
              <w:rPr>
                <w:rFonts w:ascii="Arial" w:hAnsi="Arial" w:cs="Arial"/>
                <w:sz w:val="20"/>
                <w:szCs w:val="20"/>
              </w:rPr>
              <w:t>e-pasts/-i:</w:t>
            </w:r>
          </w:p>
        </w:tc>
        <w:tc>
          <w:tcPr>
            <w:tcW w:w="2765" w:type="dxa"/>
          </w:tcPr>
          <w:p w14:paraId="570A6C6E" w14:textId="77777777" w:rsidR="007A241F" w:rsidRDefault="007A241F" w:rsidP="007A241F">
            <w:pPr>
              <w:pStyle w:val="ListParagraph"/>
              <w:ind w:left="0"/>
              <w:jc w:val="both"/>
              <w:rPr>
                <w:rFonts w:ascii="Arial" w:hAnsi="Arial" w:cs="Arial"/>
                <w:sz w:val="20"/>
                <w:szCs w:val="20"/>
              </w:rPr>
            </w:pPr>
          </w:p>
        </w:tc>
        <w:tc>
          <w:tcPr>
            <w:tcW w:w="2766" w:type="dxa"/>
          </w:tcPr>
          <w:p w14:paraId="45EEA834" w14:textId="77777777" w:rsidR="007A241F" w:rsidRDefault="007A241F" w:rsidP="007A241F">
            <w:pPr>
              <w:pStyle w:val="ListParagraph"/>
              <w:ind w:left="0"/>
              <w:jc w:val="both"/>
              <w:rPr>
                <w:rFonts w:ascii="Arial" w:hAnsi="Arial" w:cs="Arial"/>
                <w:sz w:val="20"/>
                <w:szCs w:val="20"/>
              </w:rPr>
            </w:pPr>
          </w:p>
        </w:tc>
      </w:tr>
      <w:tr w:rsidR="007A241F" w14:paraId="041480B1" w14:textId="77777777" w:rsidTr="007A241F">
        <w:tc>
          <w:tcPr>
            <w:tcW w:w="2765" w:type="dxa"/>
          </w:tcPr>
          <w:p w14:paraId="74FA0D23" w14:textId="53D58737" w:rsidR="007A241F" w:rsidRDefault="007A241F" w:rsidP="007A241F">
            <w:pPr>
              <w:pStyle w:val="ListParagraph"/>
              <w:ind w:left="0"/>
              <w:jc w:val="both"/>
              <w:rPr>
                <w:rFonts w:ascii="Arial" w:hAnsi="Arial" w:cs="Arial"/>
                <w:sz w:val="20"/>
                <w:szCs w:val="20"/>
              </w:rPr>
            </w:pPr>
            <w:r>
              <w:rPr>
                <w:rFonts w:ascii="Arial" w:hAnsi="Arial" w:cs="Arial"/>
                <w:sz w:val="20"/>
                <w:szCs w:val="20"/>
              </w:rPr>
              <w:t>Bankas konta Nr.</w:t>
            </w:r>
          </w:p>
        </w:tc>
        <w:tc>
          <w:tcPr>
            <w:tcW w:w="2765" w:type="dxa"/>
          </w:tcPr>
          <w:p w14:paraId="37D6E93B" w14:textId="77777777" w:rsidR="007A241F" w:rsidRDefault="007A241F" w:rsidP="007A241F">
            <w:pPr>
              <w:pStyle w:val="ListParagraph"/>
              <w:ind w:left="0"/>
              <w:jc w:val="both"/>
              <w:rPr>
                <w:rFonts w:ascii="Arial" w:hAnsi="Arial" w:cs="Arial"/>
                <w:sz w:val="20"/>
                <w:szCs w:val="20"/>
              </w:rPr>
            </w:pPr>
          </w:p>
        </w:tc>
        <w:tc>
          <w:tcPr>
            <w:tcW w:w="2766" w:type="dxa"/>
          </w:tcPr>
          <w:p w14:paraId="4ABE5D77" w14:textId="77777777" w:rsidR="007A241F" w:rsidRDefault="007A241F" w:rsidP="007A241F">
            <w:pPr>
              <w:pStyle w:val="ListParagraph"/>
              <w:ind w:left="0"/>
              <w:jc w:val="both"/>
              <w:rPr>
                <w:rFonts w:ascii="Arial" w:hAnsi="Arial" w:cs="Arial"/>
                <w:sz w:val="20"/>
                <w:szCs w:val="20"/>
              </w:rPr>
            </w:pPr>
          </w:p>
        </w:tc>
      </w:tr>
      <w:tr w:rsidR="007A241F" w14:paraId="66DA52D3" w14:textId="77777777" w:rsidTr="007A241F">
        <w:tc>
          <w:tcPr>
            <w:tcW w:w="2765" w:type="dxa"/>
          </w:tcPr>
          <w:p w14:paraId="2199AD57" w14:textId="6631A7EB" w:rsidR="007A241F" w:rsidRDefault="007A241F" w:rsidP="007A241F">
            <w:pPr>
              <w:pStyle w:val="ListParagraph"/>
              <w:ind w:left="0"/>
              <w:jc w:val="both"/>
              <w:rPr>
                <w:rFonts w:ascii="Arial" w:hAnsi="Arial" w:cs="Arial"/>
                <w:sz w:val="20"/>
                <w:szCs w:val="20"/>
              </w:rPr>
            </w:pPr>
            <w:r>
              <w:rPr>
                <w:rFonts w:ascii="Arial" w:hAnsi="Arial" w:cs="Arial"/>
                <w:sz w:val="20"/>
                <w:szCs w:val="20"/>
              </w:rPr>
              <w:t>Paraksti:</w:t>
            </w:r>
          </w:p>
        </w:tc>
        <w:tc>
          <w:tcPr>
            <w:tcW w:w="2765" w:type="dxa"/>
          </w:tcPr>
          <w:p w14:paraId="1F9BAE6F" w14:textId="77777777" w:rsidR="007A241F" w:rsidRDefault="007A241F" w:rsidP="007A241F">
            <w:pPr>
              <w:pStyle w:val="ListParagraph"/>
              <w:ind w:left="0"/>
              <w:jc w:val="both"/>
              <w:rPr>
                <w:rFonts w:ascii="Arial" w:hAnsi="Arial" w:cs="Arial"/>
                <w:sz w:val="20"/>
                <w:szCs w:val="20"/>
              </w:rPr>
            </w:pPr>
          </w:p>
        </w:tc>
        <w:tc>
          <w:tcPr>
            <w:tcW w:w="2766" w:type="dxa"/>
          </w:tcPr>
          <w:p w14:paraId="327FAB45" w14:textId="77777777" w:rsidR="007A241F" w:rsidRDefault="007A241F" w:rsidP="007A241F">
            <w:pPr>
              <w:pStyle w:val="ListParagraph"/>
              <w:ind w:left="0"/>
              <w:jc w:val="both"/>
              <w:rPr>
                <w:rFonts w:ascii="Arial" w:hAnsi="Arial" w:cs="Arial"/>
                <w:sz w:val="20"/>
                <w:szCs w:val="20"/>
              </w:rPr>
            </w:pPr>
          </w:p>
        </w:tc>
      </w:tr>
    </w:tbl>
    <w:p w14:paraId="168AB175" w14:textId="77777777" w:rsidR="00CF424B" w:rsidRPr="00CF424B" w:rsidRDefault="00CF424B" w:rsidP="007A241F">
      <w:pPr>
        <w:rPr>
          <w:rFonts w:ascii="Arial" w:hAnsi="Arial" w:cs="Arial"/>
          <w:sz w:val="20"/>
          <w:szCs w:val="20"/>
        </w:rPr>
      </w:pPr>
    </w:p>
    <w:sectPr w:rsidR="00CF424B" w:rsidRPr="00CF424B" w:rsidSect="008A1709">
      <w:headerReference w:type="default" r:id="rId7"/>
      <w:pgSz w:w="11906" w:h="16838"/>
      <w:pgMar w:top="1440" w:right="1274"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1BF4F" w14:textId="77777777" w:rsidR="002F2EDE" w:rsidRDefault="002F2EDE" w:rsidP="00CF424B">
      <w:pPr>
        <w:spacing w:after="0" w:line="240" w:lineRule="auto"/>
      </w:pPr>
      <w:r>
        <w:separator/>
      </w:r>
    </w:p>
  </w:endnote>
  <w:endnote w:type="continuationSeparator" w:id="0">
    <w:p w14:paraId="16167A77" w14:textId="77777777" w:rsidR="002F2EDE" w:rsidRDefault="002F2EDE" w:rsidP="00CF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8A098" w14:textId="77777777" w:rsidR="002F2EDE" w:rsidRDefault="002F2EDE" w:rsidP="00CF424B">
      <w:pPr>
        <w:spacing w:after="0" w:line="240" w:lineRule="auto"/>
      </w:pPr>
      <w:r>
        <w:separator/>
      </w:r>
    </w:p>
  </w:footnote>
  <w:footnote w:type="continuationSeparator" w:id="0">
    <w:p w14:paraId="527BD2D9" w14:textId="77777777" w:rsidR="002F2EDE" w:rsidRDefault="002F2EDE" w:rsidP="00CF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A1C6" w14:textId="77777777" w:rsidR="00CF424B" w:rsidRDefault="00CF424B" w:rsidP="00CF424B">
    <w:pPr>
      <w:pStyle w:val="Header"/>
      <w:jc w:val="right"/>
      <w:rPr>
        <w:rFonts w:ascii="Arial" w:hAnsi="Arial" w:cs="Arial"/>
        <w:i/>
        <w:iCs/>
        <w:sz w:val="18"/>
        <w:szCs w:val="18"/>
      </w:rPr>
    </w:pPr>
    <w:proofErr w:type="spellStart"/>
    <w:r w:rsidRPr="00CF424B">
      <w:rPr>
        <w:rFonts w:ascii="Arial" w:hAnsi="Arial" w:cs="Arial"/>
        <w:sz w:val="18"/>
        <w:szCs w:val="18"/>
      </w:rPr>
      <w:t>LVF</w:t>
    </w:r>
    <w:proofErr w:type="spellEnd"/>
    <w:r w:rsidRPr="00CF424B">
      <w:rPr>
        <w:rFonts w:ascii="Arial" w:hAnsi="Arial" w:cs="Arial"/>
        <w:sz w:val="18"/>
        <w:szCs w:val="18"/>
      </w:rPr>
      <w:t xml:space="preserve"> Noteikum</w:t>
    </w:r>
    <w:r>
      <w:rPr>
        <w:rFonts w:ascii="Arial" w:hAnsi="Arial" w:cs="Arial"/>
        <w:sz w:val="18"/>
        <w:szCs w:val="18"/>
      </w:rPr>
      <w:t>u</w:t>
    </w:r>
    <w:r w:rsidRPr="00CF424B">
      <w:rPr>
        <w:rFonts w:ascii="Arial" w:hAnsi="Arial" w:cs="Arial"/>
        <w:sz w:val="18"/>
        <w:szCs w:val="18"/>
      </w:rPr>
      <w:t xml:space="preserve"> “</w:t>
    </w:r>
    <w:r w:rsidRPr="00CF424B">
      <w:rPr>
        <w:rFonts w:ascii="Arial" w:hAnsi="Arial" w:cs="Arial"/>
        <w:i/>
        <w:iCs/>
        <w:sz w:val="18"/>
        <w:szCs w:val="18"/>
      </w:rPr>
      <w:t>Par spēlētāju pārejas</w:t>
    </w:r>
    <w:r>
      <w:rPr>
        <w:rFonts w:ascii="Arial" w:hAnsi="Arial" w:cs="Arial"/>
        <w:i/>
        <w:iCs/>
        <w:sz w:val="18"/>
        <w:szCs w:val="18"/>
      </w:rPr>
      <w:t xml:space="preserve"> </w:t>
    </w:r>
    <w:r w:rsidRPr="00CF424B">
      <w:rPr>
        <w:rFonts w:ascii="Arial" w:hAnsi="Arial" w:cs="Arial"/>
        <w:i/>
        <w:iCs/>
        <w:sz w:val="18"/>
        <w:szCs w:val="18"/>
      </w:rPr>
      <w:t xml:space="preserve"> vispārējo kārtību, </w:t>
    </w:r>
  </w:p>
  <w:p w14:paraId="56AE607D" w14:textId="615B58ED" w:rsidR="00CF424B" w:rsidRPr="00CF424B" w:rsidRDefault="00CF424B" w:rsidP="00CF424B">
    <w:pPr>
      <w:pStyle w:val="Header"/>
      <w:jc w:val="right"/>
      <w:rPr>
        <w:rFonts w:ascii="Arial" w:hAnsi="Arial" w:cs="Arial"/>
        <w:sz w:val="18"/>
        <w:szCs w:val="18"/>
      </w:rPr>
    </w:pPr>
    <w:r w:rsidRPr="00CF424B">
      <w:rPr>
        <w:rFonts w:ascii="Arial" w:hAnsi="Arial" w:cs="Arial"/>
        <w:i/>
        <w:iCs/>
        <w:sz w:val="18"/>
        <w:szCs w:val="18"/>
      </w:rPr>
      <w:t>licencēšanu un spēlētāju līgumiem Latvijā</w:t>
    </w:r>
    <w:r w:rsidRPr="00CF424B">
      <w:rPr>
        <w:rFonts w:ascii="Arial" w:hAnsi="Arial" w:cs="Arial"/>
        <w:sz w:val="18"/>
        <w:szCs w:val="18"/>
      </w:rPr>
      <w:t>”</w:t>
    </w:r>
    <w:r>
      <w:rPr>
        <w:rFonts w:ascii="Arial" w:hAnsi="Arial" w:cs="Arial"/>
        <w:sz w:val="18"/>
        <w:szCs w:val="18"/>
      </w:rPr>
      <w:t xml:space="preserve"> </w:t>
    </w:r>
    <w:r w:rsidRPr="00CF424B">
      <w:rPr>
        <w:rFonts w:ascii="Arial" w:hAnsi="Arial" w:cs="Arial"/>
        <w:sz w:val="18"/>
        <w:szCs w:val="18"/>
      </w:rPr>
      <w:t>Pielikums Nr.1</w:t>
    </w:r>
    <w:r>
      <w:rPr>
        <w:rFonts w:ascii="Arial" w:hAnsi="Arial" w:cs="Arial"/>
        <w:sz w:val="18"/>
        <w:szCs w:val="18"/>
      </w:rPr>
      <w:t>:</w:t>
    </w:r>
  </w:p>
  <w:p w14:paraId="35334FCB" w14:textId="5206DD0F" w:rsidR="00CF424B" w:rsidRPr="00CF424B" w:rsidRDefault="00CF424B" w:rsidP="00CF424B">
    <w:pPr>
      <w:pStyle w:val="Header"/>
      <w:jc w:val="right"/>
      <w:rPr>
        <w:rFonts w:ascii="Arial" w:hAnsi="Arial" w:cs="Arial"/>
        <w:b/>
        <w:bCs/>
        <w:sz w:val="18"/>
        <w:szCs w:val="18"/>
      </w:rPr>
    </w:pPr>
    <w:proofErr w:type="spellStart"/>
    <w:r w:rsidRPr="00CF424B">
      <w:rPr>
        <w:rFonts w:ascii="Arial" w:hAnsi="Arial" w:cs="Arial"/>
        <w:b/>
        <w:bCs/>
        <w:sz w:val="18"/>
        <w:szCs w:val="18"/>
      </w:rPr>
      <w:t>LVF</w:t>
    </w:r>
    <w:proofErr w:type="spellEnd"/>
    <w:r w:rsidRPr="00CF424B">
      <w:rPr>
        <w:rFonts w:ascii="Arial" w:hAnsi="Arial" w:cs="Arial"/>
        <w:b/>
        <w:bCs/>
        <w:sz w:val="18"/>
        <w:szCs w:val="18"/>
      </w:rPr>
      <w:t xml:space="preserve"> līguma starp klubu un spēlētāju paraugs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C7A8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4B"/>
    <w:rsid w:val="00075B65"/>
    <w:rsid w:val="002E5BE7"/>
    <w:rsid w:val="002F2EDE"/>
    <w:rsid w:val="005E289B"/>
    <w:rsid w:val="007A241F"/>
    <w:rsid w:val="007D5331"/>
    <w:rsid w:val="00897913"/>
    <w:rsid w:val="008A1709"/>
    <w:rsid w:val="00B07469"/>
    <w:rsid w:val="00B773F5"/>
    <w:rsid w:val="00BD54C9"/>
    <w:rsid w:val="00C62BC7"/>
    <w:rsid w:val="00CF4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B837"/>
  <w15:chartTrackingRefBased/>
  <w15:docId w15:val="{DEDCD155-7DE2-463E-A5B8-06D01839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2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424B"/>
  </w:style>
  <w:style w:type="paragraph" w:styleId="Footer">
    <w:name w:val="footer"/>
    <w:basedOn w:val="Normal"/>
    <w:link w:val="FooterChar"/>
    <w:uiPriority w:val="99"/>
    <w:unhideWhenUsed/>
    <w:rsid w:val="00CF42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424B"/>
  </w:style>
  <w:style w:type="paragraph" w:styleId="ListParagraph">
    <w:name w:val="List Paragraph"/>
    <w:basedOn w:val="Normal"/>
    <w:uiPriority w:val="34"/>
    <w:qFormat/>
    <w:rsid w:val="007D5331"/>
    <w:pPr>
      <w:ind w:left="720"/>
      <w:contextualSpacing/>
    </w:pPr>
  </w:style>
  <w:style w:type="table" w:styleId="TableGrid">
    <w:name w:val="Table Grid"/>
    <w:basedOn w:val="TableNormal"/>
    <w:uiPriority w:val="39"/>
    <w:rsid w:val="007D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5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6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3392</Words>
  <Characters>1935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Jēkabs Treijs-Gigulis</dc:creator>
  <cp:keywords/>
  <dc:description/>
  <cp:lastModifiedBy>Jēkabs Treijs-Gigulis</cp:lastModifiedBy>
  <cp:revision>3</cp:revision>
  <dcterms:created xsi:type="dcterms:W3CDTF">2020-06-09T09:25:00Z</dcterms:created>
  <dcterms:modified xsi:type="dcterms:W3CDTF">2020-06-16T11:28:00Z</dcterms:modified>
</cp:coreProperties>
</file>